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D0C8B">
      <w:pPr>
        <w:ind w:firstLine="1572"/>
        <w:rPr>
          <w:rFonts w:ascii="宋体" w:hAnsi="宋体"/>
          <w:b/>
          <w:color w:val="000000" w:themeColor="text1"/>
          <w:w w:val="150"/>
          <w:sz w:val="52"/>
          <w:highlight w:val="none"/>
          <w14:textFill>
            <w14:solidFill>
              <w14:schemeClr w14:val="tx1"/>
            </w14:solidFill>
          </w14:textFill>
        </w:rPr>
      </w:pPr>
    </w:p>
    <w:p w14:paraId="4116E88B">
      <w:pPr>
        <w:spacing w:before="312" w:beforeLines="100" w:line="2000" w:lineRule="exact"/>
        <w:jc w:val="center"/>
        <w:rPr>
          <w:rFonts w:ascii="宋体" w:hAnsi="宋体"/>
          <w:b/>
          <w:bCs/>
          <w:color w:val="000000" w:themeColor="text1"/>
          <w:spacing w:val="-100"/>
          <w:sz w:val="108"/>
          <w:szCs w:val="108"/>
          <w:highlight w:val="none"/>
          <w14:textFill>
            <w14:solidFill>
              <w14:schemeClr w14:val="tx1"/>
            </w14:solidFill>
          </w14:textFill>
        </w:rPr>
      </w:pPr>
      <w:r>
        <w:rPr>
          <w:rFonts w:hint="eastAsia" w:ascii="宋体" w:hAnsi="宋体"/>
          <w:b/>
          <w:bCs/>
          <w:color w:val="000000" w:themeColor="text1"/>
          <w:spacing w:val="-100"/>
          <w:sz w:val="108"/>
          <w:szCs w:val="108"/>
          <w:highlight w:val="none"/>
          <w14:textFill>
            <w14:solidFill>
              <w14:schemeClr w14:val="tx1"/>
            </w14:solidFill>
          </w14:textFill>
        </w:rPr>
        <w:t>询 价 文 件</w:t>
      </w:r>
    </w:p>
    <w:p w14:paraId="26E3F13E">
      <w:pPr>
        <w:rPr>
          <w:rFonts w:ascii="宋体" w:hAnsi="宋体"/>
          <w:b/>
          <w:bCs/>
          <w:color w:val="000000" w:themeColor="text1"/>
          <w:sz w:val="48"/>
          <w:szCs w:val="48"/>
          <w:highlight w:val="none"/>
          <w14:textFill>
            <w14:solidFill>
              <w14:schemeClr w14:val="tx1"/>
            </w14:solidFill>
          </w14:textFill>
        </w:rPr>
      </w:pPr>
    </w:p>
    <w:p w14:paraId="11AAAA19">
      <w:pPr>
        <w:rPr>
          <w:rFonts w:ascii="宋体" w:hAnsi="宋体"/>
          <w:color w:val="000000" w:themeColor="text1"/>
          <w:sz w:val="24"/>
          <w:highlight w:val="none"/>
          <w14:textFill>
            <w14:solidFill>
              <w14:schemeClr w14:val="tx1"/>
            </w14:solidFill>
          </w14:textFill>
        </w:rPr>
      </w:pPr>
    </w:p>
    <w:p w14:paraId="5B4C3B00">
      <w:pPr>
        <w:tabs>
          <w:tab w:val="left" w:pos="1140"/>
        </w:tabs>
        <w:ind w:firstLine="1510" w:firstLineChars="472"/>
        <w:rPr>
          <w:rFonts w:ascii="宋体" w:hAnsi="宋体"/>
          <w:color w:val="000000" w:themeColor="text1"/>
          <w:sz w:val="32"/>
          <w:highlight w:val="none"/>
          <w14:textFill>
            <w14:solidFill>
              <w14:schemeClr w14:val="tx1"/>
            </w14:solidFill>
          </w14:textFill>
        </w:rPr>
      </w:pPr>
    </w:p>
    <w:p w14:paraId="16805880">
      <w:pPr>
        <w:pStyle w:val="15"/>
        <w:rPr>
          <w:color w:val="000000" w:themeColor="text1"/>
          <w:highlight w:val="none"/>
          <w14:textFill>
            <w14:solidFill>
              <w14:schemeClr w14:val="tx1"/>
            </w14:solidFill>
          </w14:textFill>
        </w:rPr>
      </w:pPr>
    </w:p>
    <w:p w14:paraId="54CFF6BF">
      <w:pPr>
        <w:rPr>
          <w:color w:val="000000" w:themeColor="text1"/>
          <w:highlight w:val="none"/>
          <w14:textFill>
            <w14:solidFill>
              <w14:schemeClr w14:val="tx1"/>
            </w14:solidFill>
          </w14:textFill>
        </w:rPr>
      </w:pPr>
    </w:p>
    <w:p w14:paraId="4939EBD5">
      <w:pPr>
        <w:spacing w:line="360" w:lineRule="auto"/>
        <w:ind w:firstLine="1446" w:firstLineChars="400"/>
        <w:rPr>
          <w:rFonts w:ascii="宋体" w:hAnsi="宋体"/>
          <w:color w:val="000000" w:themeColor="text1"/>
          <w:sz w:val="32"/>
          <w:highlight w:val="none"/>
          <w:u w:val="singl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采购编号：</w:t>
      </w:r>
      <w:r>
        <w:rPr>
          <w:rFonts w:hint="eastAsia" w:ascii="宋体" w:hAnsi="宋体"/>
          <w:b/>
          <w:color w:val="000000" w:themeColor="text1"/>
          <w:sz w:val="36"/>
          <w:szCs w:val="36"/>
          <w:highlight w:val="none"/>
          <w:u w:val="single"/>
          <w14:textFill>
            <w14:solidFill>
              <w14:schemeClr w14:val="tx1"/>
            </w14:solidFill>
          </w14:textFill>
        </w:rPr>
        <w:t xml:space="preserve">    </w:t>
      </w:r>
      <w:r>
        <w:rPr>
          <w:rFonts w:ascii="宋体" w:hAnsi="宋体"/>
          <w:b/>
          <w:color w:val="000000" w:themeColor="text1"/>
          <w:sz w:val="36"/>
          <w:szCs w:val="36"/>
          <w:highlight w:val="none"/>
          <w:u w:val="single"/>
          <w14:textFill>
            <w14:solidFill>
              <w14:schemeClr w14:val="tx1"/>
            </w14:solidFill>
          </w14:textFill>
        </w:rPr>
        <w:t xml:space="preserve">     </w:t>
      </w:r>
      <w:r>
        <w:rPr>
          <w:rFonts w:hint="eastAsia" w:ascii="宋体" w:hAnsi="宋体"/>
          <w:b/>
          <w:color w:val="000000" w:themeColor="text1"/>
          <w:sz w:val="36"/>
          <w:szCs w:val="36"/>
          <w:highlight w:val="none"/>
          <w:u w:val="single"/>
          <w14:textFill>
            <w14:solidFill>
              <w14:schemeClr w14:val="tx1"/>
            </w14:solidFill>
          </w14:textFill>
        </w:rPr>
        <w:t>20260</w:t>
      </w:r>
      <w:r>
        <w:rPr>
          <w:rFonts w:ascii="宋体" w:hAnsi="宋体"/>
          <w:b/>
          <w:color w:val="000000" w:themeColor="text1"/>
          <w:sz w:val="36"/>
          <w:szCs w:val="36"/>
          <w:highlight w:val="none"/>
          <w:u w:val="single"/>
          <w14:textFill>
            <w14:solidFill>
              <w14:schemeClr w14:val="tx1"/>
            </w14:solidFill>
          </w14:textFill>
        </w:rPr>
        <w:t xml:space="preserve">2   </w:t>
      </w:r>
      <w:r>
        <w:rPr>
          <w:rFonts w:hint="eastAsia" w:ascii="宋体" w:hAnsi="宋体" w:cs="Arial"/>
          <w:b/>
          <w:color w:val="000000" w:themeColor="text1"/>
          <w:sz w:val="36"/>
          <w:szCs w:val="36"/>
          <w:highlight w:val="none"/>
          <w:u w:val="single"/>
          <w14:textFill>
            <w14:solidFill>
              <w14:schemeClr w14:val="tx1"/>
            </w14:solidFill>
          </w14:textFill>
        </w:rPr>
        <w:t xml:space="preserve">    </w:t>
      </w:r>
      <w:r>
        <w:rPr>
          <w:rFonts w:ascii="宋体" w:hAnsi="宋体" w:cs="Arial"/>
          <w:b/>
          <w:color w:val="000000" w:themeColor="text1"/>
          <w:sz w:val="36"/>
          <w:szCs w:val="36"/>
          <w:highlight w:val="none"/>
          <w:u w:val="single"/>
          <w14:textFill>
            <w14:solidFill>
              <w14:schemeClr w14:val="tx1"/>
            </w14:solidFill>
          </w14:textFill>
        </w:rPr>
        <w:t xml:space="preserve">  </w:t>
      </w:r>
      <w:r>
        <w:rPr>
          <w:rFonts w:hint="eastAsia" w:ascii="宋体" w:hAnsi="宋体" w:cs="Arial"/>
          <w:b/>
          <w:color w:val="000000" w:themeColor="text1"/>
          <w:sz w:val="36"/>
          <w:szCs w:val="36"/>
          <w:highlight w:val="none"/>
          <w:u w:val="single"/>
          <w14:textFill>
            <w14:solidFill>
              <w14:schemeClr w14:val="tx1"/>
            </w14:solidFill>
          </w14:textFill>
        </w:rPr>
        <w:t xml:space="preserve"> </w:t>
      </w:r>
      <w:r>
        <w:rPr>
          <w:rFonts w:hint="eastAsia" w:ascii="宋体" w:hAnsi="宋体" w:cs="Arial"/>
          <w:b/>
          <w:color w:val="000000" w:themeColor="text1"/>
          <w:sz w:val="36"/>
          <w:szCs w:val="36"/>
          <w:highlight w:val="none"/>
          <w:u w:val="single"/>
          <w14:textFill>
            <w14:solidFill>
              <w14:schemeClr w14:val="tx1"/>
            </w14:solidFill>
          </w14:textFill>
        </w:rPr>
        <w:t xml:space="preserve">  </w:t>
      </w:r>
    </w:p>
    <w:p w14:paraId="4E191A2D">
      <w:pPr>
        <w:ind w:firstLine="1446" w:firstLineChars="400"/>
        <w:rPr>
          <w:rFonts w:ascii="宋体" w:hAnsi="宋体" w:cs="Arial"/>
          <w:b/>
          <w:color w:val="000000" w:themeColor="text1"/>
          <w:sz w:val="36"/>
          <w:szCs w:val="36"/>
          <w:highlight w:val="none"/>
          <w:u w:val="singl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项目名称：</w:t>
      </w:r>
      <w:r>
        <w:rPr>
          <w:rFonts w:hint="eastAsia" w:ascii="宋体" w:hAnsi="宋体"/>
          <w:b/>
          <w:color w:val="000000" w:themeColor="text1"/>
          <w:sz w:val="32"/>
          <w:szCs w:val="32"/>
          <w:highlight w:val="none"/>
          <w:u w:val="single"/>
          <w14:textFill>
            <w14:solidFill>
              <w14:schemeClr w14:val="tx1"/>
            </w14:solidFill>
          </w14:textFill>
        </w:rPr>
        <w:t xml:space="preserve"> </w:t>
      </w:r>
      <w:r>
        <w:rPr>
          <w:rFonts w:ascii="宋体" w:hAnsi="宋体"/>
          <w:b/>
          <w:color w:val="000000" w:themeColor="text1"/>
          <w:sz w:val="32"/>
          <w:szCs w:val="32"/>
          <w:highlight w:val="none"/>
          <w:u w:val="single"/>
          <w14:textFill>
            <w14:solidFill>
              <w14:schemeClr w14:val="tx1"/>
            </w14:solidFill>
          </w14:textFill>
        </w:rPr>
        <w:t xml:space="preserve">   </w:t>
      </w:r>
      <w:r>
        <w:rPr>
          <w:rFonts w:hint="eastAsia" w:ascii="宋体" w:hAnsi="宋体"/>
          <w:b/>
          <w:color w:val="000000" w:themeColor="text1"/>
          <w:sz w:val="32"/>
          <w:szCs w:val="32"/>
          <w:highlight w:val="none"/>
          <w:u w:val="single"/>
          <w14:textFill>
            <w14:solidFill>
              <w14:schemeClr w14:val="tx1"/>
            </w14:solidFill>
          </w14:textFill>
        </w:rPr>
        <w:t>脉冲半导体电源采购项目</w:t>
      </w:r>
      <w:r>
        <w:rPr>
          <w:rFonts w:hint="eastAsia" w:ascii="宋体" w:hAnsi="宋体"/>
          <w:b/>
          <w:color w:val="000000" w:themeColor="text1"/>
          <w:sz w:val="36"/>
          <w:szCs w:val="36"/>
          <w:highlight w:val="none"/>
          <w:u w:val="single"/>
          <w14:textFill>
            <w14:solidFill>
              <w14:schemeClr w14:val="tx1"/>
            </w14:solidFill>
          </w14:textFill>
        </w:rPr>
        <w:t xml:space="preserve"> </w:t>
      </w:r>
      <w:r>
        <w:rPr>
          <w:rFonts w:ascii="宋体" w:hAnsi="宋体"/>
          <w:b/>
          <w:color w:val="000000" w:themeColor="text1"/>
          <w:sz w:val="36"/>
          <w:szCs w:val="36"/>
          <w:highlight w:val="none"/>
          <w:u w:val="single"/>
          <w14:textFill>
            <w14:solidFill>
              <w14:schemeClr w14:val="tx1"/>
            </w14:solidFill>
          </w14:textFill>
        </w:rPr>
        <w:t xml:space="preserve">  </w:t>
      </w:r>
    </w:p>
    <w:p w14:paraId="340E1B59">
      <w:pPr>
        <w:rPr>
          <w:rFonts w:ascii="宋体" w:hAnsi="宋体"/>
          <w:color w:val="000000" w:themeColor="text1"/>
          <w:sz w:val="24"/>
          <w:highlight w:val="none"/>
          <w14:textFill>
            <w14:solidFill>
              <w14:schemeClr w14:val="tx1"/>
            </w14:solidFill>
          </w14:textFill>
        </w:rPr>
      </w:pPr>
    </w:p>
    <w:p w14:paraId="1C3BE77F">
      <w:pPr>
        <w:rPr>
          <w:rFonts w:ascii="宋体" w:hAnsi="宋体"/>
          <w:color w:val="000000" w:themeColor="text1"/>
          <w:highlight w:val="none"/>
          <w14:textFill>
            <w14:solidFill>
              <w14:schemeClr w14:val="tx1"/>
            </w14:solidFill>
          </w14:textFill>
        </w:rPr>
      </w:pPr>
    </w:p>
    <w:p w14:paraId="412CB586">
      <w:pPr>
        <w:rPr>
          <w:rFonts w:ascii="宋体" w:hAnsi="宋体"/>
          <w:color w:val="000000" w:themeColor="text1"/>
          <w:highlight w:val="none"/>
          <w14:textFill>
            <w14:solidFill>
              <w14:schemeClr w14:val="tx1"/>
            </w14:solidFill>
          </w14:textFill>
        </w:rPr>
      </w:pPr>
    </w:p>
    <w:p w14:paraId="6B3CACF8">
      <w:pPr>
        <w:rPr>
          <w:rFonts w:ascii="宋体" w:hAnsi="宋体"/>
          <w:color w:val="000000" w:themeColor="text1"/>
          <w:highlight w:val="none"/>
          <w14:textFill>
            <w14:solidFill>
              <w14:schemeClr w14:val="tx1"/>
            </w14:solidFill>
          </w14:textFill>
        </w:rPr>
      </w:pPr>
    </w:p>
    <w:p w14:paraId="11C49763">
      <w:pPr>
        <w:ind w:firstLine="1792" w:firstLineChars="498"/>
        <w:rPr>
          <w:rFonts w:ascii="宋体" w:hAnsi="宋体"/>
          <w:color w:val="000000" w:themeColor="text1"/>
          <w:sz w:val="36"/>
          <w:highlight w:val="none"/>
          <w14:textFill>
            <w14:solidFill>
              <w14:schemeClr w14:val="tx1"/>
            </w14:solidFill>
          </w14:textFill>
        </w:rPr>
      </w:pPr>
    </w:p>
    <w:p w14:paraId="3DF07D04">
      <w:pPr>
        <w:pStyle w:val="15"/>
        <w:rPr>
          <w:color w:val="000000" w:themeColor="text1"/>
          <w:highlight w:val="none"/>
          <w14:textFill>
            <w14:solidFill>
              <w14:schemeClr w14:val="tx1"/>
            </w14:solidFill>
          </w14:textFill>
        </w:rPr>
      </w:pPr>
    </w:p>
    <w:p w14:paraId="4DF8EA4E">
      <w:pPr>
        <w:rPr>
          <w:rFonts w:ascii="宋体" w:hAnsi="宋体"/>
          <w:color w:val="000000" w:themeColor="text1"/>
          <w:sz w:val="36"/>
          <w:highlight w:val="none"/>
          <w14:textFill>
            <w14:solidFill>
              <w14:schemeClr w14:val="tx1"/>
            </w14:solidFill>
          </w14:textFill>
        </w:rPr>
      </w:pPr>
    </w:p>
    <w:p w14:paraId="614182BB">
      <w:pPr>
        <w:ind w:firstLine="2530" w:firstLineChars="700"/>
        <w:rPr>
          <w:rFonts w:ascii="宋体" w:hAnsi="宋体"/>
          <w:b/>
          <w:color w:val="000000" w:themeColor="text1"/>
          <w:sz w:val="36"/>
          <w:szCs w:val="36"/>
          <w:highlight w:val="none"/>
          <w:u w:val="singl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泉州师范学院</w:t>
      </w:r>
      <w:r>
        <w:rPr>
          <w:rFonts w:hint="eastAsia" w:ascii="宋体" w:hAnsi="宋体"/>
          <w:b/>
          <w:color w:val="000000" w:themeColor="text1"/>
          <w:sz w:val="36"/>
          <w:szCs w:val="36"/>
          <w:highlight w:val="none"/>
          <w:u w:val="single"/>
          <w14:textFill>
            <w14:solidFill>
              <w14:schemeClr w14:val="tx1"/>
            </w14:solidFill>
          </w14:textFill>
        </w:rPr>
        <w:t>光电工程系</w:t>
      </w:r>
    </w:p>
    <w:p w14:paraId="29413C51">
      <w:pPr>
        <w:spacing w:before="312" w:beforeLines="100" w:after="312" w:afterLines="100" w:line="360" w:lineRule="exact"/>
        <w:jc w:val="center"/>
        <w:rPr>
          <w:rFonts w:ascii="宋体" w:hAnsi="宋体"/>
          <w:b/>
          <w:color w:val="000000" w:themeColor="text1"/>
          <w:sz w:val="36"/>
          <w:szCs w:val="36"/>
          <w:highlight w:val="none"/>
          <w14:textFill>
            <w14:solidFill>
              <w14:schemeClr w14:val="tx1"/>
            </w14:solidFill>
          </w14:textFill>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color w:val="000000" w:themeColor="text1"/>
          <w:sz w:val="36"/>
          <w:szCs w:val="36"/>
          <w:highlight w:val="none"/>
          <w14:textFill>
            <w14:solidFill>
              <w14:schemeClr w14:val="tx1"/>
            </w14:solidFill>
          </w14:textFill>
        </w:rPr>
        <w:t>2026年 01月</w:t>
      </w:r>
    </w:p>
    <w:p w14:paraId="46B3B6FB">
      <w:pPr>
        <w:pStyle w:val="24"/>
        <w:rPr>
          <w:color w:val="000000" w:themeColor="text1"/>
          <w:highlight w:val="none"/>
          <w14:textFill>
            <w14:solidFill>
              <w14:schemeClr w14:val="tx1"/>
            </w14:solidFill>
          </w14:textFill>
        </w:rPr>
      </w:pPr>
    </w:p>
    <w:p w14:paraId="777FA6ED">
      <w:pPr>
        <w:spacing w:before="312" w:beforeLines="100" w:after="312" w:afterLines="100" w:line="360" w:lineRule="exact"/>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pacing w:val="400"/>
          <w:sz w:val="36"/>
          <w:szCs w:val="36"/>
          <w:highlight w:val="none"/>
          <w14:textFill>
            <w14:solidFill>
              <w14:schemeClr w14:val="tx1"/>
            </w14:solidFill>
          </w14:textFill>
        </w:rPr>
        <w:t>目</w:t>
      </w:r>
      <w:r>
        <w:rPr>
          <w:rFonts w:hint="eastAsia" w:ascii="宋体" w:hAnsi="宋体"/>
          <w:b/>
          <w:color w:val="000000" w:themeColor="text1"/>
          <w:sz w:val="36"/>
          <w:szCs w:val="36"/>
          <w:highlight w:val="none"/>
          <w14:textFill>
            <w14:solidFill>
              <w14:schemeClr w14:val="tx1"/>
            </w14:solidFill>
          </w14:textFill>
        </w:rPr>
        <w:t>录</w:t>
      </w:r>
    </w:p>
    <w:sdt>
      <w:sdtPr>
        <w:rPr>
          <w:rFonts w:ascii="宋体" w:hAnsi="宋体"/>
          <w:b/>
          <w:bCs/>
          <w:caps/>
          <w:color w:val="000000" w:themeColor="text1"/>
          <w:sz w:val="20"/>
          <w:szCs w:val="20"/>
          <w:highlight w:val="none"/>
          <w14:textFill>
            <w14:solidFill>
              <w14:schemeClr w14:val="tx1"/>
            </w14:solidFill>
          </w14:textFill>
        </w:rPr>
        <w:id w:val="147453954"/>
        <w15:color w:val="DBDBDB"/>
        <w:docPartObj>
          <w:docPartGallery w:val="Table of Contents"/>
          <w:docPartUnique/>
        </w:docPartObj>
      </w:sdtPr>
      <w:sdtEndPr>
        <w:rPr>
          <w:rFonts w:hint="eastAsia" w:ascii="宋体" w:hAnsi="宋体" w:cs="宋体"/>
          <w:b/>
          <w:bCs/>
          <w:caps/>
          <w:color w:val="000000" w:themeColor="text1"/>
          <w:sz w:val="20"/>
          <w:szCs w:val="20"/>
          <w:highlight w:val="none"/>
          <w14:textFill>
            <w14:solidFill>
              <w14:schemeClr w14:val="tx1"/>
            </w14:solidFill>
          </w14:textFill>
        </w:rPr>
      </w:sdtEndPr>
      <w:sdtContent>
        <w:p w14:paraId="7733D9F1">
          <w:pPr>
            <w:jc w:val="center"/>
            <w:rPr>
              <w:color w:val="000000" w:themeColor="text1"/>
              <w:highlight w:val="none"/>
              <w14:textFill>
                <w14:solidFill>
                  <w14:schemeClr w14:val="tx1"/>
                </w14:solidFill>
              </w14:textFill>
            </w:rPr>
          </w:pPr>
        </w:p>
        <w:p w14:paraId="1B3CD888">
          <w:pPr>
            <w:pStyle w:val="12"/>
            <w:tabs>
              <w:tab w:val="right" w:leader="dot" w:pos="9525"/>
              <w:tab w:val="clear" w:pos="9515"/>
            </w:tabs>
            <w:spacing w:before="0" w:after="0" w:line="400" w:lineRule="exact"/>
            <w:ind w:firstLine="43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TOC \o "1-2" \h \u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"_Toc18223"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第一部分    询价邀请</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_Toc18223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084B9521">
          <w:pPr>
            <w:pStyle w:val="12"/>
            <w:tabs>
              <w:tab w:val="right" w:leader="dot" w:pos="9525"/>
              <w:tab w:val="clear" w:pos="9515"/>
            </w:tabs>
            <w:spacing w:before="0" w:after="0" w:line="400" w:lineRule="exact"/>
            <w:rPr>
              <w:rFonts w:ascii="宋体" w:hAnsi="宋体" w:cs="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"_Toc13469"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询价标的一览表</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_Toc13469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56A4BD8C">
          <w:pPr>
            <w:pStyle w:val="12"/>
            <w:tabs>
              <w:tab w:val="right" w:leader="dot" w:pos="9525"/>
              <w:tab w:val="clear" w:pos="9515"/>
            </w:tabs>
            <w:spacing w:before="0" w:after="0" w:line="400" w:lineRule="exact"/>
            <w:rPr>
              <w:rFonts w:ascii="宋体" w:hAnsi="宋体" w:cs="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"_Toc7302"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第二部分  报价供应商须知</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_Toc7302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0908844C">
          <w:pPr>
            <w:pStyle w:val="12"/>
            <w:tabs>
              <w:tab w:val="right" w:leader="dot" w:pos="9525"/>
              <w:tab w:val="clear" w:pos="9515"/>
            </w:tabs>
            <w:spacing w:before="0" w:after="0" w:line="400" w:lineRule="exact"/>
            <w:rPr>
              <w:rFonts w:ascii="宋体" w:hAnsi="宋体" w:cs="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"_Toc5918"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第三部分    询价内容及要求</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_Toc5918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26C80252">
          <w:pPr>
            <w:pStyle w:val="12"/>
            <w:tabs>
              <w:tab w:val="right" w:leader="dot" w:pos="9525"/>
              <w:tab w:val="clear" w:pos="9515"/>
            </w:tabs>
            <w:spacing w:before="0" w:after="0" w:line="400" w:lineRule="exact"/>
            <w:rPr>
              <w:rFonts w:ascii="宋体" w:hAnsi="宋体" w:cs="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"_Toc29063"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第四部分    报价文件格式</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_Toc29063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620DCBCB">
          <w:pPr>
            <w:pStyle w:val="12"/>
            <w:tabs>
              <w:tab w:val="right" w:leader="dot" w:pos="9525"/>
              <w:tab w:val="clear" w:pos="9515"/>
            </w:tabs>
            <w:spacing w:before="0" w:after="0" w:line="400" w:lineRule="exact"/>
            <w:rPr>
              <w:rFonts w:ascii="宋体" w:hAnsi="宋体" w:cs="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"_Toc1376"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格式1                       报   价  书</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_Toc1376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465019F1">
          <w:pPr>
            <w:pStyle w:val="12"/>
            <w:tabs>
              <w:tab w:val="right" w:leader="dot" w:pos="9525"/>
              <w:tab w:val="clear" w:pos="9515"/>
            </w:tabs>
            <w:spacing w:before="0" w:after="0" w:line="400" w:lineRule="exact"/>
            <w:rPr>
              <w:rFonts w:ascii="宋体" w:hAnsi="宋体" w:cs="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"_Toc13976"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格式2                       报价一览表</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_Toc13976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09FFFB4F">
          <w:pPr>
            <w:pStyle w:val="12"/>
            <w:tabs>
              <w:tab w:val="right" w:leader="dot" w:pos="9525"/>
              <w:tab w:val="clear" w:pos="9515"/>
            </w:tabs>
            <w:spacing w:before="0" w:after="0" w:line="400" w:lineRule="exact"/>
            <w:rPr>
              <w:rFonts w:ascii="宋体" w:hAnsi="宋体" w:cs="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"_Toc12436"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格式3                          分项报价明细表</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_Toc12436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3C58C77D">
          <w:pPr>
            <w:pStyle w:val="12"/>
            <w:tabs>
              <w:tab w:val="right" w:leader="dot" w:pos="9525"/>
              <w:tab w:val="clear" w:pos="9515"/>
            </w:tabs>
            <w:spacing w:before="0" w:after="0" w:line="400" w:lineRule="exact"/>
            <w:rPr>
              <w:rFonts w:ascii="宋体" w:hAnsi="宋体" w:cs="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"_Toc24037"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格式4                           资格声明函</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_Toc24037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12</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34E9CC52">
          <w:pPr>
            <w:pStyle w:val="12"/>
            <w:tabs>
              <w:tab w:val="right" w:leader="dot" w:pos="9525"/>
              <w:tab w:val="clear" w:pos="9515"/>
            </w:tabs>
            <w:spacing w:before="0" w:after="0" w:line="400" w:lineRule="exact"/>
            <w:rPr>
              <w:rFonts w:ascii="宋体" w:hAnsi="宋体" w:cs="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"_Toc30609"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格式5                  法定代表人授权书(原件)</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PAGEREF _Toc30609 \h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fldChar w:fldCharType="end"/>
          </w:r>
        </w:p>
        <w:p w14:paraId="08502B54">
          <w:pPr>
            <w:pStyle w:val="12"/>
            <w:spacing w:before="0" w:after="0" w:line="400" w:lineRule="exact"/>
            <w:ind w:firstLine="43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end"/>
          </w:r>
        </w:p>
      </w:sdtContent>
    </w:sdt>
    <w:p w14:paraId="069AD836">
      <w:pPr>
        <w:spacing w:line="440" w:lineRule="exact"/>
        <w:rPr>
          <w:rFonts w:ascii="宋体" w:hAnsi="宋体" w:cs="宋体"/>
          <w:color w:val="000000" w:themeColor="text1"/>
          <w:sz w:val="28"/>
          <w:szCs w:val="28"/>
          <w:highlight w:val="none"/>
          <w14:textFill>
            <w14:solidFill>
              <w14:schemeClr w14:val="tx1"/>
            </w14:solidFill>
          </w14:textFill>
        </w:rPr>
      </w:pPr>
    </w:p>
    <w:p w14:paraId="7D6546E9">
      <w:pPr>
        <w:rPr>
          <w:color w:val="000000" w:themeColor="text1"/>
          <w:highlight w:val="none"/>
          <w14:textFill>
            <w14:solidFill>
              <w14:schemeClr w14:val="tx1"/>
            </w14:solidFill>
          </w14:textFill>
        </w:rPr>
      </w:pPr>
    </w:p>
    <w:p w14:paraId="315E5ACC">
      <w:pPr>
        <w:rPr>
          <w:color w:val="000000" w:themeColor="text1"/>
          <w:highlight w:val="none"/>
          <w14:textFill>
            <w14:solidFill>
              <w14:schemeClr w14:val="tx1"/>
            </w14:solidFill>
          </w14:textFill>
        </w:rPr>
      </w:pPr>
    </w:p>
    <w:p w14:paraId="0BCE0B38">
      <w:pPr>
        <w:rPr>
          <w:color w:val="000000" w:themeColor="text1"/>
          <w:highlight w:val="none"/>
          <w14:textFill>
            <w14:solidFill>
              <w14:schemeClr w14:val="tx1"/>
            </w14:solidFill>
          </w14:textFill>
        </w:rPr>
      </w:pPr>
    </w:p>
    <w:p w14:paraId="7A912547">
      <w:pPr>
        <w:rPr>
          <w:color w:val="000000" w:themeColor="text1"/>
          <w:highlight w:val="none"/>
          <w14:textFill>
            <w14:solidFill>
              <w14:schemeClr w14:val="tx1"/>
            </w14:solidFill>
          </w14:textFill>
        </w:rPr>
      </w:pPr>
    </w:p>
    <w:p w14:paraId="2D500F01">
      <w:pPr>
        <w:rPr>
          <w:color w:val="000000" w:themeColor="text1"/>
          <w:highlight w:val="none"/>
          <w14:textFill>
            <w14:solidFill>
              <w14:schemeClr w14:val="tx1"/>
            </w14:solidFill>
          </w14:textFill>
        </w:rPr>
      </w:pPr>
    </w:p>
    <w:p w14:paraId="735C56BA">
      <w:pPr>
        <w:rPr>
          <w:color w:val="000000" w:themeColor="text1"/>
          <w:highlight w:val="none"/>
          <w14:textFill>
            <w14:solidFill>
              <w14:schemeClr w14:val="tx1"/>
            </w14:solidFill>
          </w14:textFill>
        </w:rPr>
      </w:pPr>
    </w:p>
    <w:p w14:paraId="387814B5">
      <w:pPr>
        <w:rPr>
          <w:color w:val="000000" w:themeColor="text1"/>
          <w:highlight w:val="none"/>
          <w14:textFill>
            <w14:solidFill>
              <w14:schemeClr w14:val="tx1"/>
            </w14:solidFill>
          </w14:textFill>
        </w:rPr>
      </w:pPr>
    </w:p>
    <w:p w14:paraId="71BF3666">
      <w:pPr>
        <w:rPr>
          <w:color w:val="000000" w:themeColor="text1"/>
          <w:highlight w:val="none"/>
          <w14:textFill>
            <w14:solidFill>
              <w14:schemeClr w14:val="tx1"/>
            </w14:solidFill>
          </w14:textFill>
        </w:rPr>
      </w:pPr>
    </w:p>
    <w:p w14:paraId="4F96CE4E">
      <w:pPr>
        <w:pStyle w:val="15"/>
        <w:rPr>
          <w:color w:val="000000" w:themeColor="text1"/>
          <w:highlight w:val="none"/>
          <w14:textFill>
            <w14:solidFill>
              <w14:schemeClr w14:val="tx1"/>
            </w14:solidFill>
          </w14:textFill>
        </w:rPr>
      </w:pPr>
    </w:p>
    <w:p w14:paraId="67756BDD">
      <w:pPr>
        <w:rPr>
          <w:color w:val="000000" w:themeColor="text1"/>
          <w:highlight w:val="none"/>
          <w14:textFill>
            <w14:solidFill>
              <w14:schemeClr w14:val="tx1"/>
            </w14:solidFill>
          </w14:textFill>
        </w:rPr>
      </w:pPr>
    </w:p>
    <w:p w14:paraId="1EB7DBD9">
      <w:pPr>
        <w:pStyle w:val="15"/>
        <w:rPr>
          <w:color w:val="000000" w:themeColor="text1"/>
          <w:highlight w:val="none"/>
          <w14:textFill>
            <w14:solidFill>
              <w14:schemeClr w14:val="tx1"/>
            </w14:solidFill>
          </w14:textFill>
        </w:rPr>
      </w:pPr>
    </w:p>
    <w:p w14:paraId="0E79D027">
      <w:pPr>
        <w:rPr>
          <w:color w:val="000000" w:themeColor="text1"/>
          <w:highlight w:val="none"/>
          <w14:textFill>
            <w14:solidFill>
              <w14:schemeClr w14:val="tx1"/>
            </w14:solidFill>
          </w14:textFill>
        </w:rPr>
      </w:pPr>
    </w:p>
    <w:p w14:paraId="7233241C">
      <w:pPr>
        <w:pStyle w:val="24"/>
        <w:rPr>
          <w:color w:val="000000" w:themeColor="text1"/>
          <w:highlight w:val="none"/>
          <w14:textFill>
            <w14:solidFill>
              <w14:schemeClr w14:val="tx1"/>
            </w14:solidFill>
          </w14:textFill>
        </w:rPr>
      </w:pPr>
    </w:p>
    <w:p w14:paraId="2EFD2C00">
      <w:pPr>
        <w:pStyle w:val="24"/>
        <w:rPr>
          <w:color w:val="000000" w:themeColor="text1"/>
          <w:highlight w:val="none"/>
          <w14:textFill>
            <w14:solidFill>
              <w14:schemeClr w14:val="tx1"/>
            </w14:solidFill>
          </w14:textFill>
        </w:rPr>
      </w:pPr>
    </w:p>
    <w:p w14:paraId="418DD025">
      <w:pPr>
        <w:pStyle w:val="24"/>
        <w:rPr>
          <w:color w:val="000000" w:themeColor="text1"/>
          <w:highlight w:val="none"/>
          <w14:textFill>
            <w14:solidFill>
              <w14:schemeClr w14:val="tx1"/>
            </w14:solidFill>
          </w14:textFill>
        </w:rPr>
      </w:pPr>
    </w:p>
    <w:p w14:paraId="7876F49A">
      <w:pPr>
        <w:pStyle w:val="24"/>
        <w:rPr>
          <w:color w:val="000000" w:themeColor="text1"/>
          <w:highlight w:val="none"/>
          <w14:textFill>
            <w14:solidFill>
              <w14:schemeClr w14:val="tx1"/>
            </w14:solidFill>
          </w14:textFill>
        </w:rPr>
      </w:pPr>
    </w:p>
    <w:p w14:paraId="0692BDFF">
      <w:pPr>
        <w:pStyle w:val="24"/>
        <w:rPr>
          <w:color w:val="000000" w:themeColor="text1"/>
          <w:highlight w:val="none"/>
          <w14:textFill>
            <w14:solidFill>
              <w14:schemeClr w14:val="tx1"/>
            </w14:solidFill>
          </w14:textFill>
        </w:rPr>
      </w:pPr>
    </w:p>
    <w:p w14:paraId="468F9177">
      <w:pPr>
        <w:pStyle w:val="24"/>
        <w:rPr>
          <w:color w:val="000000" w:themeColor="text1"/>
          <w:highlight w:val="none"/>
          <w14:textFill>
            <w14:solidFill>
              <w14:schemeClr w14:val="tx1"/>
            </w14:solidFill>
          </w14:textFill>
        </w:rPr>
      </w:pPr>
    </w:p>
    <w:p w14:paraId="0CCC540E">
      <w:pPr>
        <w:pStyle w:val="24"/>
        <w:rPr>
          <w:color w:val="000000" w:themeColor="text1"/>
          <w:highlight w:val="none"/>
          <w14:textFill>
            <w14:solidFill>
              <w14:schemeClr w14:val="tx1"/>
            </w14:solidFill>
          </w14:textFill>
        </w:rPr>
      </w:pPr>
    </w:p>
    <w:p w14:paraId="15C15E0D">
      <w:pPr>
        <w:pStyle w:val="4"/>
        <w:spacing w:before="0" w:after="0" w:line="360" w:lineRule="auto"/>
        <w:jc w:val="center"/>
        <w:rPr>
          <w:rFonts w:ascii="宋体" w:hAnsi="宋体" w:eastAsia="宋体"/>
          <w:color w:val="000000" w:themeColor="text1"/>
          <w:sz w:val="36"/>
          <w:szCs w:val="36"/>
          <w:highlight w:val="none"/>
          <w14:textFill>
            <w14:solidFill>
              <w14:schemeClr w14:val="tx1"/>
            </w14:solidFill>
          </w14:textFill>
        </w:rPr>
      </w:pPr>
      <w:bookmarkStart w:id="0" w:name="_Toc134733479"/>
      <w:bookmarkStart w:id="1" w:name="_Toc10914"/>
      <w:bookmarkStart w:id="2" w:name="_Toc9763"/>
      <w:bookmarkStart w:id="3" w:name="_Toc26208"/>
      <w:bookmarkStart w:id="4" w:name="_Toc18223"/>
      <w:r>
        <w:rPr>
          <w:rFonts w:hint="eastAsia" w:ascii="宋体" w:hAnsi="宋体" w:eastAsia="宋体"/>
          <w:color w:val="000000" w:themeColor="text1"/>
          <w:sz w:val="36"/>
          <w:szCs w:val="36"/>
          <w:highlight w:val="none"/>
          <w14:textFill>
            <w14:solidFill>
              <w14:schemeClr w14:val="tx1"/>
            </w14:solidFill>
          </w14:textFill>
        </w:rPr>
        <w:t>第一部分    询价邀请</w:t>
      </w:r>
      <w:bookmarkEnd w:id="0"/>
      <w:bookmarkEnd w:id="1"/>
      <w:bookmarkEnd w:id="2"/>
      <w:bookmarkEnd w:id="3"/>
      <w:bookmarkEnd w:id="4"/>
    </w:p>
    <w:p w14:paraId="3641DEB5">
      <w:pPr>
        <w:pStyle w:val="15"/>
        <w:spacing w:line="400" w:lineRule="exact"/>
        <w:ind w:firstLine="480" w:firstLineChars="200"/>
        <w:jc w:val="left"/>
        <w:rPr>
          <w:i w:val="0"/>
          <w:iCs w:val="0"/>
          <w:color w:val="000000" w:themeColor="text1"/>
          <w:sz w:val="24"/>
          <w:szCs w:val="24"/>
          <w:highlight w:val="none"/>
          <w14:textFill>
            <w14:solidFill>
              <w14:schemeClr w14:val="tx1"/>
            </w14:solidFill>
          </w14:textFill>
        </w:rPr>
      </w:pPr>
      <w:bookmarkStart w:id="5" w:name="_Toc3785675"/>
      <w:bookmarkStart w:id="6" w:name="_Toc35941127"/>
      <w:bookmarkStart w:id="7" w:name="_Toc34789935"/>
      <w:bookmarkStart w:id="8" w:name="_Toc93397582"/>
      <w:bookmarkStart w:id="9" w:name="_Toc87857945"/>
      <w:bookmarkStart w:id="10" w:name="_Toc35068743"/>
      <w:bookmarkStart w:id="11" w:name="_Toc35742634"/>
      <w:bookmarkStart w:id="12" w:name="_Toc108257466"/>
      <w:bookmarkStart w:id="13" w:name="_Toc108260365"/>
      <w:bookmarkStart w:id="14" w:name="_Toc425276503"/>
      <w:bookmarkStart w:id="15" w:name="_Toc108257116"/>
      <w:bookmarkStart w:id="16" w:name="_Toc34664278"/>
      <w:bookmarkStart w:id="17" w:name="_Toc60130052"/>
      <w:bookmarkStart w:id="18" w:name="_Toc54513051"/>
      <w:bookmarkStart w:id="19" w:name="_Toc33775520"/>
      <w:bookmarkStart w:id="20" w:name="_Toc36146204"/>
      <w:bookmarkStart w:id="21" w:name="_Toc35071897"/>
      <w:bookmarkStart w:id="22" w:name="_Toc36123671"/>
      <w:bookmarkStart w:id="23" w:name="_Toc35599967"/>
      <w:bookmarkStart w:id="24" w:name="_Toc35107772"/>
      <w:bookmarkStart w:id="25" w:name="_Toc35222536"/>
      <w:bookmarkStart w:id="26" w:name="_Toc3785513"/>
      <w:bookmarkStart w:id="27" w:name="_Toc3785461"/>
      <w:bookmarkStart w:id="28" w:name="_Toc33953164"/>
      <w:bookmarkStart w:id="29" w:name="_Toc3785637"/>
      <w:bookmarkStart w:id="30" w:name="_Toc108257590"/>
      <w:bookmarkStart w:id="31" w:name="_Toc34703823"/>
      <w:bookmarkStart w:id="32" w:name="_Toc98672988"/>
      <w:bookmarkStart w:id="33" w:name="_Toc35622007"/>
      <w:bookmarkStart w:id="34" w:name="_Toc98731630"/>
      <w:bookmarkStart w:id="35" w:name="_Toc40761347"/>
      <w:bookmarkStart w:id="36" w:name="_Toc53335577"/>
      <w:bookmarkStart w:id="37" w:name="_Toc53570175"/>
      <w:bookmarkStart w:id="38" w:name="_Toc105389203"/>
      <w:bookmarkStart w:id="39" w:name="_Toc108257397"/>
      <w:bookmarkStart w:id="40" w:name="_Toc34745149"/>
      <w:bookmarkStart w:id="41" w:name="_Toc93397984"/>
      <w:r>
        <w:rPr>
          <w:rFonts w:hint="eastAsia" w:ascii="宋体" w:hAnsi="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i w:val="0"/>
          <w:iCs w:val="0"/>
          <w:color w:val="000000" w:themeColor="text1"/>
          <w:sz w:val="24"/>
          <w:szCs w:val="24"/>
          <w:highlight w:val="none"/>
          <w:u w:val="single"/>
          <w14:textFill>
            <w14:solidFill>
              <w14:schemeClr w14:val="tx1"/>
            </w14:solidFill>
          </w14:textFill>
        </w:rPr>
        <w:t xml:space="preserve">泉州师范学院 光电工程系 </w:t>
      </w:r>
      <w:r>
        <w:rPr>
          <w:rFonts w:hint="eastAsia" w:ascii="宋体" w:hAnsi="宋体"/>
          <w:i w:val="0"/>
          <w:iCs w:val="0"/>
          <w:color w:val="000000" w:themeColor="text1"/>
          <w:spacing w:val="-6"/>
          <w:sz w:val="24"/>
          <w:szCs w:val="24"/>
          <w:highlight w:val="none"/>
          <w14:textFill>
            <w14:solidFill>
              <w14:schemeClr w14:val="tx1"/>
            </w14:solidFill>
          </w14:textFill>
        </w:rPr>
        <w:t>以</w:t>
      </w:r>
      <w:r>
        <w:rPr>
          <w:rFonts w:hint="eastAsia" w:ascii="宋体" w:hAnsi="宋体"/>
          <w:i w:val="0"/>
          <w:iCs w:val="0"/>
          <w:color w:val="000000" w:themeColor="text1"/>
          <w:spacing w:val="-6"/>
          <w:sz w:val="24"/>
          <w:szCs w:val="24"/>
          <w:highlight w:val="none"/>
          <w:u w:val="single"/>
          <w14:textFill>
            <w14:solidFill>
              <w14:schemeClr w14:val="tx1"/>
            </w14:solidFill>
          </w14:textFill>
        </w:rPr>
        <w:t xml:space="preserve">  </w:t>
      </w:r>
      <w:r>
        <w:rPr>
          <w:rFonts w:hint="eastAsia" w:ascii="宋体" w:hAnsi="宋体"/>
          <w:b/>
          <w:bCs/>
          <w:i w:val="0"/>
          <w:iCs w:val="0"/>
          <w:color w:val="000000" w:themeColor="text1"/>
          <w:spacing w:val="-6"/>
          <w:sz w:val="24"/>
          <w:szCs w:val="24"/>
          <w:highlight w:val="none"/>
          <w:u w:val="single"/>
          <w14:textFill>
            <w14:solidFill>
              <w14:schemeClr w14:val="tx1"/>
            </w14:solidFill>
          </w14:textFill>
        </w:rPr>
        <w:t xml:space="preserve">询价  </w:t>
      </w:r>
      <w:r>
        <w:rPr>
          <w:rFonts w:hint="eastAsia" w:ascii="宋体" w:hAnsi="宋体"/>
          <w:bCs/>
          <w:i w:val="0"/>
          <w:iCs w:val="0"/>
          <w:color w:val="000000" w:themeColor="text1"/>
          <w:spacing w:val="-6"/>
          <w:sz w:val="24"/>
          <w:szCs w:val="24"/>
          <w:highlight w:val="none"/>
          <w14:textFill>
            <w14:solidFill>
              <w14:schemeClr w14:val="tx1"/>
            </w14:solidFill>
          </w14:textFill>
        </w:rPr>
        <w:t>的</w:t>
      </w:r>
      <w:r>
        <w:rPr>
          <w:rFonts w:hint="eastAsia" w:ascii="宋体" w:hAnsi="宋体"/>
          <w:i w:val="0"/>
          <w:iCs w:val="0"/>
          <w:color w:val="000000" w:themeColor="text1"/>
          <w:spacing w:val="-6"/>
          <w:sz w:val="24"/>
          <w:szCs w:val="24"/>
          <w:highlight w:val="none"/>
          <w14:textFill>
            <w14:solidFill>
              <w14:schemeClr w14:val="tx1"/>
            </w14:solidFill>
          </w14:textFill>
        </w:rPr>
        <w:t>方式对以下项目进行采购，欢迎合格的</w:t>
      </w:r>
      <w:r>
        <w:rPr>
          <w:rFonts w:hint="eastAsia" w:ascii="宋体" w:hAnsi="宋体"/>
          <w:i w:val="0"/>
          <w:iCs w:val="0"/>
          <w:color w:val="000000" w:themeColor="text1"/>
          <w:spacing w:val="-6"/>
          <w:sz w:val="24"/>
          <w:szCs w:val="24"/>
          <w:highlight w:val="none"/>
          <w14:textFill>
            <w14:solidFill>
              <w14:schemeClr w14:val="tx1"/>
            </w14:solidFill>
          </w14:textFill>
        </w:rPr>
        <w:t>受邀</w:t>
      </w:r>
      <w:r>
        <w:rPr>
          <w:rFonts w:hint="eastAsia" w:ascii="宋体" w:hAnsi="宋体"/>
          <w:i w:val="0"/>
          <w:iCs w:val="0"/>
          <w:color w:val="000000" w:themeColor="text1"/>
          <w:spacing w:val="-6"/>
          <w:sz w:val="24"/>
          <w:szCs w:val="24"/>
          <w:highlight w:val="none"/>
          <w14:textFill>
            <w14:solidFill>
              <w14:schemeClr w14:val="tx1"/>
            </w14:solidFill>
          </w14:textFill>
        </w:rPr>
        <w:t>供应商参加报价。</w:t>
      </w:r>
    </w:p>
    <w:p w14:paraId="18099242">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一、项目基本情况</w:t>
      </w:r>
    </w:p>
    <w:p w14:paraId="423CB2E9">
      <w:pPr>
        <w:spacing w:line="400" w:lineRule="exact"/>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采购编号：</w:t>
      </w:r>
      <w:r>
        <w:rPr>
          <w:rFonts w:hint="eastAsia" w:ascii="宋体" w:hAnsi="宋体"/>
          <w:bCs/>
          <w:color w:val="000000" w:themeColor="text1"/>
          <w:sz w:val="24"/>
          <w:highlight w:val="none"/>
          <w:u w:val="single"/>
          <w14:textFill>
            <w14:solidFill>
              <w14:schemeClr w14:val="tx1"/>
            </w14:solidFill>
          </w14:textFill>
        </w:rPr>
        <w:t xml:space="preserve">     202602     </w:t>
      </w:r>
    </w:p>
    <w:p w14:paraId="2DA872AE">
      <w:pPr>
        <w:spacing w:line="400" w:lineRule="exact"/>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bCs/>
          <w:color w:val="000000" w:themeColor="text1"/>
          <w:sz w:val="24"/>
          <w:highlight w:val="none"/>
          <w:u w:val="single"/>
          <w14:textFill>
            <w14:solidFill>
              <w14:schemeClr w14:val="tx1"/>
            </w14:solidFill>
          </w14:textFill>
        </w:rPr>
        <w:t xml:space="preserve"> 脉冲半导体电源采购项目  </w:t>
      </w:r>
    </w:p>
    <w:p w14:paraId="3244557A">
      <w:pPr>
        <w:pStyle w:val="24"/>
        <w:ind w:firstLine="480" w:firstLineChars="200"/>
        <w:rPr>
          <w:rFonts w:ascii="宋体" w:hAnsi="宋体" w:eastAsia="宋体" w:cs="Times New Roman"/>
          <w:color w:val="000000" w:themeColor="text1"/>
          <w:kern w:val="2"/>
          <w:highlight w:val="none"/>
          <w:u w:val="single"/>
          <w14:textFill>
            <w14:solidFill>
              <w14:schemeClr w14:val="tx1"/>
            </w14:solidFill>
          </w14:textFill>
        </w:rPr>
      </w:pPr>
      <w:r>
        <w:rPr>
          <w:rFonts w:hint="eastAsia" w:ascii="宋体" w:hAnsi="宋体" w:eastAsia="宋体" w:cs="Times New Roman"/>
          <w:color w:val="000000" w:themeColor="text1"/>
          <w:kern w:val="2"/>
          <w:highlight w:val="none"/>
          <w14:textFill>
            <w14:solidFill>
              <w14:schemeClr w14:val="tx1"/>
            </w14:solidFill>
          </w14:textFill>
        </w:rPr>
        <w:t>预算金额：</w:t>
      </w:r>
      <w:r>
        <w:rPr>
          <w:rFonts w:hint="eastAsia" w:ascii="宋体" w:hAnsi="宋体" w:eastAsia="宋体" w:cs="Times New Roman"/>
          <w:color w:val="000000" w:themeColor="text1"/>
          <w:kern w:val="2"/>
          <w:highlight w:val="none"/>
          <w:u w:val="single"/>
          <w14:textFill>
            <w14:solidFill>
              <w14:schemeClr w14:val="tx1"/>
            </w14:solidFill>
          </w14:textFill>
        </w:rPr>
        <w:t xml:space="preserve">    </w:t>
      </w:r>
      <w:r>
        <w:rPr>
          <w:rFonts w:ascii="宋体" w:hAnsi="宋体" w:eastAsia="宋体" w:cs="Times New Roman"/>
          <w:color w:val="000000" w:themeColor="text1"/>
          <w:kern w:val="2"/>
          <w:highlight w:val="none"/>
          <w:u w:val="single"/>
          <w14:textFill>
            <w14:solidFill>
              <w14:schemeClr w14:val="tx1"/>
            </w14:solidFill>
          </w14:textFill>
        </w:rPr>
        <w:t>320</w:t>
      </w:r>
      <w:r>
        <w:rPr>
          <w:rFonts w:hint="eastAsia" w:ascii="宋体" w:hAnsi="宋体" w:eastAsia="宋体" w:cs="Times New Roman"/>
          <w:color w:val="000000" w:themeColor="text1"/>
          <w:kern w:val="2"/>
          <w:highlight w:val="none"/>
          <w:u w:val="single"/>
          <w14:textFill>
            <w14:solidFill>
              <w14:schemeClr w14:val="tx1"/>
            </w14:solidFill>
          </w14:textFill>
        </w:rPr>
        <w:t xml:space="preserve">00元     </w:t>
      </w:r>
    </w:p>
    <w:p w14:paraId="0290021D">
      <w:pPr>
        <w:spacing w:after="156" w:afterLines="50" w:line="440" w:lineRule="exact"/>
        <w:ind w:firstLine="480" w:firstLineChars="200"/>
        <w:outlineLvl w:val="0"/>
        <w:rPr>
          <w:rFonts w:ascii="宋体" w:hAnsi="宋体"/>
          <w:color w:val="000000" w:themeColor="text1"/>
          <w:sz w:val="24"/>
          <w:highlight w:val="none"/>
          <w14:textFill>
            <w14:solidFill>
              <w14:schemeClr w14:val="tx1"/>
            </w14:solidFill>
          </w14:textFill>
        </w:rPr>
      </w:pPr>
      <w:bookmarkStart w:id="42" w:name="_Toc26626"/>
      <w:bookmarkStart w:id="43" w:name="_Toc13469"/>
      <w:bookmarkStart w:id="44" w:name="_Toc491700004"/>
      <w:r>
        <w:rPr>
          <w:rFonts w:hint="eastAsia" w:ascii="宋体" w:hAnsi="宋体"/>
          <w:color w:val="000000" w:themeColor="text1"/>
          <w:sz w:val="24"/>
          <w:highlight w:val="none"/>
          <w14:textFill>
            <w14:solidFill>
              <w14:schemeClr w14:val="tx1"/>
            </w14:solidFill>
          </w14:textFill>
        </w:rPr>
        <w:t>采购需求</w:t>
      </w:r>
      <w:bookmarkEnd w:id="42"/>
      <w:bookmarkEnd w:id="43"/>
      <w:bookmarkEnd w:id="44"/>
      <w:r>
        <w:rPr>
          <w:rFonts w:hint="eastAsia" w:ascii="宋体" w:hAnsi="宋体"/>
          <w:color w:val="000000" w:themeColor="text1"/>
          <w:sz w:val="24"/>
          <w:highlight w:val="none"/>
          <w14:textFill>
            <w14:solidFill>
              <w14:schemeClr w14:val="tx1"/>
            </w14:solidFill>
          </w14:textFill>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78235355">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ADCF60">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F98299">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E140791">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173134E">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B851B4">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询价内容及要求</w:t>
            </w:r>
          </w:p>
        </w:tc>
      </w:tr>
      <w:tr w14:paraId="11B3CCF8">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40E820">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1B160465">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脉冲半导体电源采购项目</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36B35868">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19534CB9">
            <w:pPr>
              <w:pStyle w:val="1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32000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2BB31EDD">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详见询价文件第三部分要求</w:t>
            </w:r>
          </w:p>
        </w:tc>
      </w:tr>
    </w:tbl>
    <w:p w14:paraId="39CB00EA">
      <w:pPr>
        <w:spacing w:line="400" w:lineRule="exac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3BEEDB0A">
      <w:pPr>
        <w:widowControl/>
        <w:spacing w:line="400" w:lineRule="exact"/>
        <w:ind w:firstLine="480" w:firstLineChars="200"/>
        <w:rPr>
          <w:rFonts w:ascii="宋体" w:hAnsi="宋体" w:cs="宋体"/>
          <w:color w:val="000000" w:themeColor="text1"/>
          <w:kern w:val="0"/>
          <w:sz w:val="24"/>
          <w:highlight w:val="none"/>
          <w:shd w:val="clear" w:color="auto" w:fill="FFFFFF"/>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shd w:val="clear" w:color="auto" w:fill="FFFFFF"/>
          <w14:textFill>
            <w14:solidFill>
              <w14:schemeClr w14:val="tx1"/>
            </w14:solidFill>
          </w14:textFill>
        </w:rPr>
        <w:t>报价供应商的资格要求:</w:t>
      </w:r>
    </w:p>
    <w:p w14:paraId="5555D3CA">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1、报价供应商</w:t>
      </w:r>
      <w:r>
        <w:rPr>
          <w:rFonts w:hint="eastAsia" w:ascii="宋体" w:hAnsi="宋体" w:cs="宋体"/>
          <w:color w:val="000000" w:themeColor="text1"/>
          <w:sz w:val="24"/>
          <w:highlight w:val="none"/>
          <w14:textFill>
            <w14:solidFill>
              <w14:schemeClr w14:val="tx1"/>
            </w14:solidFill>
          </w14:textFill>
        </w:rPr>
        <w:t>须符合《中华人民共和国政府采购法》第二十二条规定条件且无行贿犯罪记录（须提供相关证明文件或书面声明）</w:t>
      </w:r>
      <w:r>
        <w:rPr>
          <w:rFonts w:hint="eastAsia" w:ascii="宋体" w:hAnsi="宋体"/>
          <w:color w:val="000000" w:themeColor="text1"/>
          <w:sz w:val="24"/>
          <w:highlight w:val="none"/>
          <w14:textFill>
            <w14:solidFill>
              <w14:schemeClr w14:val="tx1"/>
            </w14:solidFill>
          </w14:textFill>
        </w:rPr>
        <w:t>；</w:t>
      </w:r>
    </w:p>
    <w:p w14:paraId="58AADF52">
      <w:pPr>
        <w:widowControl/>
        <w:spacing w:line="400" w:lineRule="exact"/>
        <w:ind w:firstLine="480" w:firstLineChars="200"/>
        <w:rPr>
          <w:rFonts w:ascii="宋体" w:hAnsi="宋体" w:cs="宋体"/>
          <w:color w:val="000000" w:themeColor="text1"/>
          <w:kern w:val="0"/>
          <w:sz w:val="24"/>
          <w:highlight w:val="none"/>
          <w:shd w:val="clear" w:color="auto" w:fill="FFFFFF"/>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shd w:val="clear" w:color="auto" w:fill="FFFFFF"/>
          <w14:textFill>
            <w14:solidFill>
              <w14:schemeClr w14:val="tx1"/>
            </w14:solidFill>
          </w14:textFill>
        </w:rPr>
        <w:t>本项目不接受联合体形式参与报价。</w:t>
      </w:r>
    </w:p>
    <w:p w14:paraId="2E463F0E">
      <w:pPr>
        <w:spacing w:line="400" w:lineRule="exact"/>
        <w:ind w:firstLine="480" w:firstLineChars="200"/>
        <w:rPr>
          <w:rFonts w:ascii="Segoe UI" w:hAnsi="Segoe UI" w:cs="Segoe UI"/>
          <w:color w:val="000000" w:themeColor="text1"/>
          <w:szCs w:val="21"/>
          <w:highlight w:val="none"/>
          <w:shd w:val="clear" w:color="auto" w:fill="FFFFFF"/>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三、提交报价响应文件截止时间</w:t>
      </w:r>
      <w:r>
        <w:rPr>
          <w:rFonts w:hint="eastAsia" w:ascii="宋体" w:hAnsi="宋体"/>
          <w:color w:val="000000" w:themeColor="text1"/>
          <w:sz w:val="24"/>
          <w:highlight w:val="none"/>
          <w:u w:val="single"/>
          <w14:textFill>
            <w14:solidFill>
              <w14:schemeClr w14:val="tx1"/>
            </w14:solidFill>
          </w14:textFill>
        </w:rPr>
        <w:t xml:space="preserve">2026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01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30</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u w:val="single"/>
          <w14:textFill>
            <w14:solidFill>
              <w14:schemeClr w14:val="tx1"/>
            </w14:solidFill>
          </w14:textFill>
        </w:rPr>
        <w:t xml:space="preserve"> 09 </w:t>
      </w:r>
      <w:r>
        <w:rPr>
          <w:rFonts w:hint="eastAsia" w:ascii="宋体" w:hAnsi="宋体"/>
          <w:color w:val="000000" w:themeColor="text1"/>
          <w:sz w:val="24"/>
          <w:highlight w:val="none"/>
          <w14:textFill>
            <w14:solidFill>
              <w14:schemeClr w14:val="tx1"/>
            </w14:solidFill>
          </w14:textFill>
        </w:rPr>
        <w:t>时</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北京时间)。（从询价公告发布之日起至供应商提交响应文件截止之日止不得少于3个工作日）。</w:t>
      </w:r>
    </w:p>
    <w:p w14:paraId="57EDD600">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四、询价时间：</w:t>
      </w:r>
      <w:r>
        <w:rPr>
          <w:rFonts w:hint="eastAsia" w:ascii="宋体" w:hAnsi="宋体"/>
          <w:color w:val="000000" w:themeColor="text1"/>
          <w:sz w:val="24"/>
          <w:highlight w:val="none"/>
          <w:u w:val="single"/>
          <w14:textFill>
            <w14:solidFill>
              <w14:schemeClr w14:val="tx1"/>
            </w14:solidFill>
          </w14:textFill>
        </w:rPr>
        <w:t xml:space="preserve">2026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01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30</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u w:val="single"/>
          <w14:textFill>
            <w14:solidFill>
              <w14:schemeClr w14:val="tx1"/>
            </w14:solidFill>
          </w14:textFill>
        </w:rPr>
        <w:t xml:space="preserve"> 09 </w:t>
      </w:r>
      <w:r>
        <w:rPr>
          <w:rFonts w:hint="eastAsia" w:ascii="宋体" w:hAnsi="宋体"/>
          <w:color w:val="000000" w:themeColor="text1"/>
          <w:sz w:val="24"/>
          <w:highlight w:val="none"/>
          <w14:textFill>
            <w14:solidFill>
              <w14:schemeClr w14:val="tx1"/>
            </w14:solidFill>
          </w14:textFill>
        </w:rPr>
        <w:t>时</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北京时间)</w:t>
      </w:r>
    </w:p>
    <w:p w14:paraId="5A3796A4">
      <w:pPr>
        <w:widowControl/>
        <w:spacing w:line="400" w:lineRule="exac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w:t>
      </w:r>
      <w:r>
        <w:rPr>
          <w:rFonts w:hint="eastAsia" w:ascii="宋体" w:hAnsi="宋体"/>
          <w:color w:val="000000" w:themeColor="text1"/>
          <w:sz w:val="24"/>
          <w:highlight w:val="none"/>
          <w14:textFill>
            <w14:solidFill>
              <w14:schemeClr w14:val="tx1"/>
            </w14:solidFill>
          </w14:textFill>
        </w:rPr>
        <w:t>、报价响应文件递交及询价地点：</w:t>
      </w:r>
      <w:r>
        <w:rPr>
          <w:rFonts w:ascii="宋体" w:hAnsi="宋体" w:cs="宋体"/>
          <w:color w:val="000000" w:themeColor="text1"/>
          <w:sz w:val="24"/>
          <w:highlight w:val="none"/>
          <w14:textFill>
            <w14:solidFill>
              <w14:schemeClr w14:val="tx1"/>
            </w14:solidFill>
          </w14:textFill>
        </w:rPr>
        <w:t>泉州市丰泽区东海大街398号</w:t>
      </w:r>
      <w:r>
        <w:rPr>
          <w:rFonts w:hint="eastAsia" w:ascii="宋体" w:hAnsi="宋体"/>
          <w:color w:val="000000" w:themeColor="text1"/>
          <w:sz w:val="24"/>
          <w:highlight w:val="none"/>
          <w14:textFill>
            <w14:solidFill>
              <w14:schemeClr w14:val="tx1"/>
            </w14:solidFill>
          </w14:textFill>
        </w:rPr>
        <w:t>泉州师范学院</w:t>
      </w:r>
      <w:r>
        <w:rPr>
          <w:rFonts w:hint="eastAsia" w:ascii="宋体" w:hAnsi="宋体"/>
          <w:color w:val="000000" w:themeColor="text1"/>
          <w:sz w:val="24"/>
          <w:highlight w:val="none"/>
          <w:u w:val="single"/>
          <w14:textFill>
            <w14:solidFill>
              <w14:schemeClr w14:val="tx1"/>
            </w14:solidFill>
          </w14:textFill>
        </w:rPr>
        <w:t>苏千墅501会议室</w:t>
      </w:r>
      <w:r>
        <w:rPr>
          <w:rFonts w:hint="eastAsia" w:ascii="宋体" w:hAnsi="宋体"/>
          <w:color w:val="000000" w:themeColor="text1"/>
          <w:sz w:val="24"/>
          <w:highlight w:val="none"/>
          <w14:textFill>
            <w14:solidFill>
              <w14:schemeClr w14:val="tx1"/>
            </w14:solidFill>
          </w14:textFill>
        </w:rPr>
        <w:t>。</w:t>
      </w:r>
    </w:p>
    <w:p w14:paraId="219AE6D9">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w:t>
      </w:r>
      <w:r>
        <w:rPr>
          <w:rFonts w:hint="eastAsia" w:ascii="宋体" w:hAnsi="宋体" w:cs="宋体"/>
          <w:color w:val="000000" w:themeColor="text1"/>
          <w:kern w:val="0"/>
          <w:sz w:val="24"/>
          <w:highlight w:val="none"/>
          <w:shd w:val="clear" w:color="auto" w:fill="FFFFFF"/>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凡对本次招标有疑义的，请以信函、电话、传真或来人与我校联系，联系人：</w:t>
      </w:r>
      <w:r>
        <w:rPr>
          <w:rFonts w:hint="eastAsia" w:ascii="宋体" w:hAnsi="宋体"/>
          <w:color w:val="000000" w:themeColor="text1"/>
          <w:sz w:val="24"/>
          <w:highlight w:val="none"/>
          <w:u w:val="single"/>
          <w14:textFill>
            <w14:solidFill>
              <w14:schemeClr w14:val="tx1"/>
            </w14:solidFill>
          </w14:textFill>
        </w:rPr>
        <w:t xml:space="preserve"> 辛利桃 </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single"/>
          <w14:textFill>
            <w14:solidFill>
              <w14:schemeClr w14:val="tx1"/>
            </w14:solidFill>
          </w14:textFill>
        </w:rPr>
        <w:t xml:space="preserve">  188</w:t>
      </w:r>
      <w:r>
        <w:rPr>
          <w:rFonts w:ascii="宋体" w:hAnsi="宋体" w:cs="宋体"/>
          <w:color w:val="000000" w:themeColor="text1"/>
          <w:sz w:val="24"/>
          <w:highlight w:val="none"/>
          <w:u w:val="single"/>
          <w14:textFill>
            <w14:solidFill>
              <w14:schemeClr w14:val="tx1"/>
            </w14:solidFill>
          </w14:textFill>
        </w:rPr>
        <w:t>31291813</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w:t>
      </w:r>
    </w:p>
    <w:p w14:paraId="4E96E16E">
      <w:pPr>
        <w:pStyle w:val="17"/>
        <w:spacing w:after="0" w:line="400" w:lineRule="exact"/>
        <w:ind w:firstLine="480" w:firstLineChars="200"/>
        <w:rPr>
          <w:rFonts w:ascii="宋体" w:hAnsi="宋体" w:cs="宋体"/>
          <w:b/>
          <w:bCs/>
          <w:color w:val="000000" w:themeColor="text1"/>
          <w:kern w:val="0"/>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w:t>
      </w:r>
      <w:r>
        <w:rPr>
          <w:rFonts w:hint="eastAsia" w:ascii="宋体" w:hAnsi="宋体" w:cs="宋体"/>
          <w:color w:val="000000" w:themeColor="text1"/>
          <w:sz w:val="24"/>
          <w:highlight w:val="none"/>
          <w:lang w:val="zh-CN"/>
          <w14:textFill>
            <w14:solidFill>
              <w14:schemeClr w14:val="tx1"/>
            </w14:solidFill>
          </w14:textFill>
        </w:rPr>
        <w:t>参照《中华人民共和国政府采购法》</w:t>
      </w:r>
      <w:r>
        <w:rPr>
          <w:rFonts w:hint="eastAsia" w:ascii="宋体" w:hAnsi="宋体" w:cs="宋体"/>
          <w:color w:val="000000" w:themeColor="text1"/>
          <w:sz w:val="24"/>
          <w:highlight w:val="none"/>
          <w:lang w:val="zh-CN"/>
          <w14:textFill>
            <w14:solidFill>
              <w14:schemeClr w14:val="tx1"/>
            </w14:solidFill>
          </w14:textFill>
        </w:rPr>
        <w:t>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000000" w:themeColor="text1"/>
          <w:kern w:val="0"/>
          <w:sz w:val="24"/>
          <w:highlight w:val="none"/>
          <w:shd w:val="clear" w:color="auto" w:fill="FFFFFF"/>
          <w14:textFill>
            <w14:solidFill>
              <w14:schemeClr w14:val="tx1"/>
            </w14:solidFill>
          </w14:textFill>
        </w:rPr>
        <w:t xml:space="preserve">                                         </w:t>
      </w:r>
    </w:p>
    <w:p w14:paraId="0D53278F">
      <w:pPr>
        <w:adjustRightInd w:val="0"/>
        <w:snapToGrid w:val="0"/>
        <w:spacing w:line="440" w:lineRule="exact"/>
        <w:ind w:firstLine="482" w:firstLineChars="200"/>
        <w:rPr>
          <w:rFonts w:ascii="宋体" w:hAnsi="宋体" w:cs="仿宋_GB2312"/>
          <w:b/>
          <w:color w:val="000000" w:themeColor="text1"/>
          <w:sz w:val="24"/>
          <w:highlight w:val="none"/>
          <w14:textFill>
            <w14:solidFill>
              <w14:schemeClr w14:val="tx1"/>
            </w14:solidFill>
          </w14:textFill>
        </w:rPr>
      </w:pPr>
      <w:r>
        <w:rPr>
          <w:rFonts w:hint="eastAsia" w:ascii="宋体" w:hAnsi="宋体" w:cs="仿宋_GB2312"/>
          <w:b/>
          <w:color w:val="000000" w:themeColor="text1"/>
          <w:sz w:val="24"/>
          <w:highlight w:val="none"/>
          <w14:textFill>
            <w14:solidFill>
              <w14:schemeClr w14:val="tx1"/>
            </w14:solidFill>
          </w14:textFill>
        </w:rPr>
        <w:t xml:space="preserve"> </w:t>
      </w:r>
    </w:p>
    <w:p w14:paraId="4A215052">
      <w:pPr>
        <w:spacing w:before="156" w:beforeLines="50" w:after="156" w:afterLines="50" w:line="440" w:lineRule="exact"/>
        <w:jc w:val="center"/>
        <w:outlineLvl w:val="0"/>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br w:type="page"/>
      </w:r>
      <w:bookmarkStart w:id="45" w:name="_Toc7302"/>
      <w:bookmarkStart w:id="46" w:name="_Toc4126"/>
      <w:r>
        <w:rPr>
          <w:rFonts w:hint="eastAsia" w:ascii="宋体" w:hAnsi="宋体"/>
          <w:b/>
          <w:color w:val="000000" w:themeColor="text1"/>
          <w:sz w:val="36"/>
          <w:szCs w:val="36"/>
          <w:highlight w:val="none"/>
          <w14:textFill>
            <w14:solidFill>
              <w14:schemeClr w14:val="tx1"/>
            </w14:solidFill>
          </w14:textFill>
        </w:rPr>
        <w:t>第二部分  报价供应商须知</w:t>
      </w:r>
      <w:bookmarkEnd w:id="45"/>
      <w:bookmarkEnd w:id="46"/>
    </w:p>
    <w:p w14:paraId="7B133C8B">
      <w:pPr>
        <w:pStyle w:val="15"/>
        <w:rPr>
          <w:i w:val="0"/>
          <w:iCs w:val="0"/>
          <w:color w:val="000000" w:themeColor="text1"/>
          <w:highlight w:val="none"/>
          <w14:textFill>
            <w14:solidFill>
              <w14:schemeClr w14:val="tx1"/>
            </w14:solidFill>
          </w14:textFill>
        </w:rPr>
      </w:pPr>
      <w:r>
        <w:rPr>
          <w:rFonts w:hint="eastAsia" w:ascii="宋体" w:hAnsi="宋体"/>
          <w:b/>
          <w:i w:val="0"/>
          <w:iCs w:val="0"/>
          <w:color w:val="000000" w:themeColor="text1"/>
          <w:sz w:val="24"/>
          <w:highlight w:val="none"/>
          <w14:textFill>
            <w14:solidFill>
              <w14:schemeClr w14:val="tx1"/>
            </w14:solidFill>
          </w14:textFill>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6012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C0689C6">
            <w:pPr>
              <w:spacing w:line="44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条款号</w:t>
            </w:r>
          </w:p>
        </w:tc>
        <w:tc>
          <w:tcPr>
            <w:tcW w:w="8951" w:type="dxa"/>
            <w:vAlign w:val="center"/>
          </w:tcPr>
          <w:p w14:paraId="11E02C5A">
            <w:pPr>
              <w:spacing w:line="44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内</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容</w:t>
            </w:r>
          </w:p>
        </w:tc>
      </w:tr>
      <w:tr w14:paraId="25A1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3471C2F1">
            <w:pPr>
              <w:spacing w:line="44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w:t>
            </w:r>
          </w:p>
        </w:tc>
        <w:tc>
          <w:tcPr>
            <w:tcW w:w="8951" w:type="dxa"/>
            <w:vAlign w:val="center"/>
          </w:tcPr>
          <w:p w14:paraId="0B506721">
            <w:pPr>
              <w:pStyle w:val="17"/>
              <w:spacing w:after="0" w:line="440" w:lineRule="exact"/>
              <w:ind w:firstLine="0" w:firstLineChars="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泉州师范学院 光电工程系</w:t>
            </w:r>
          </w:p>
          <w:p w14:paraId="26910CB8">
            <w:pPr>
              <w:pStyle w:val="17"/>
              <w:spacing w:after="0" w:line="440" w:lineRule="exact"/>
              <w:ind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ascii="宋体" w:hAnsi="宋体" w:cs="宋体"/>
                <w:color w:val="000000" w:themeColor="text1"/>
                <w:sz w:val="24"/>
                <w:highlight w:val="none"/>
                <w14:textFill>
                  <w14:solidFill>
                    <w14:schemeClr w14:val="tx1"/>
                  </w14:solidFill>
                </w14:textFill>
              </w:rPr>
              <w:t>泉州市丰泽区东海大街398号</w:t>
            </w:r>
            <w:r>
              <w:rPr>
                <w:rFonts w:hint="eastAsia" w:ascii="宋体" w:hAnsi="宋体" w:cs="宋体"/>
                <w:color w:val="000000" w:themeColor="text1"/>
                <w:sz w:val="24"/>
                <w:highlight w:val="none"/>
                <w14:textFill>
                  <w14:solidFill>
                    <w14:schemeClr w14:val="tx1"/>
                  </w14:solidFill>
                </w14:textFill>
              </w:rPr>
              <w:t>.</w:t>
            </w:r>
          </w:p>
        </w:tc>
      </w:tr>
      <w:tr w14:paraId="58CA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48EAA6C6">
            <w:pPr>
              <w:spacing w:line="44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w:t>
            </w:r>
          </w:p>
        </w:tc>
        <w:tc>
          <w:tcPr>
            <w:tcW w:w="8951" w:type="dxa"/>
            <w:vAlign w:val="center"/>
          </w:tcPr>
          <w:p w14:paraId="6D0CDBC9">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报价供应商必须在报价文件中提供以下证明其有资格进行报价和有能力履行合同的文件(加盖报价供应商公章)：</w:t>
            </w:r>
          </w:p>
          <w:p w14:paraId="21589067">
            <w:pPr>
              <w:pStyle w:val="17"/>
              <w:spacing w:after="0" w:line="360" w:lineRule="auto"/>
              <w:ind w:firstLine="0" w:firstLineChars="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1、合格有效的营业执照副本复印件；</w:t>
            </w:r>
          </w:p>
          <w:p w14:paraId="5DA885ED">
            <w:pPr>
              <w:pStyle w:val="17"/>
              <w:spacing w:after="0" w:line="360" w:lineRule="auto"/>
              <w:ind w:firstLine="0" w:firstLineChars="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2、法定代表人对谈判代表的授权委托书（原件）；</w:t>
            </w:r>
          </w:p>
          <w:p w14:paraId="2526AC04">
            <w:pPr>
              <w:pStyle w:val="17"/>
              <w:spacing w:after="0" w:line="360" w:lineRule="auto"/>
              <w:ind w:firstLine="0" w:firstLineChars="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3、法定代表人身份证正反面有效复印件；</w:t>
            </w:r>
          </w:p>
          <w:p w14:paraId="57A1E3E7">
            <w:pPr>
              <w:pStyle w:val="17"/>
              <w:spacing w:after="0" w:line="360" w:lineRule="auto"/>
              <w:ind w:firstLine="0" w:firstLineChars="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4、谈判代表身份证正反面有效复印件；</w:t>
            </w:r>
          </w:p>
          <w:p w14:paraId="78B0F593">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5、报价供应商</w:t>
            </w:r>
            <w:r>
              <w:rPr>
                <w:rFonts w:hint="eastAsia" w:ascii="宋体" w:hAnsi="宋体" w:cs="宋体"/>
                <w:color w:val="000000" w:themeColor="text1"/>
                <w:sz w:val="24"/>
                <w:highlight w:val="none"/>
                <w14:textFill>
                  <w14:solidFill>
                    <w14:schemeClr w14:val="tx1"/>
                  </w14:solidFill>
                </w14:textFill>
              </w:rPr>
              <w:t>须符合《中华人民共和国政府采购法》第二十二条规定条件且无行贿犯罪记录</w:t>
            </w:r>
            <w:r>
              <w:rPr>
                <w:rFonts w:hint="eastAsia" w:ascii="宋体" w:hAnsi="宋体" w:cs="宋体"/>
                <w:b/>
                <w:bCs/>
                <w:color w:val="000000" w:themeColor="text1"/>
                <w:sz w:val="24"/>
                <w:highlight w:val="none"/>
                <w14:textFill>
                  <w14:solidFill>
                    <w14:schemeClr w14:val="tx1"/>
                  </w14:solidFill>
                </w14:textFill>
              </w:rPr>
              <w:t>（须提供相关证明文件或书面声明）</w:t>
            </w:r>
            <w:r>
              <w:rPr>
                <w:rFonts w:hint="eastAsia" w:ascii="宋体" w:hAnsi="宋体"/>
                <w:color w:val="000000" w:themeColor="text1"/>
                <w:sz w:val="24"/>
                <w:highlight w:val="none"/>
                <w14:textFill>
                  <w14:solidFill>
                    <w14:schemeClr w14:val="tx1"/>
                  </w14:solidFill>
                </w14:textFill>
              </w:rPr>
              <w:t>；</w:t>
            </w:r>
          </w:p>
          <w:p w14:paraId="37C9EE61">
            <w:pPr>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特别说明：报价供应商必须对上述资格证明文件的真实性负责，原件备查；如果报价供应商虚报上述证明文件骗取成交，其成交资格无效。</w:t>
            </w:r>
          </w:p>
        </w:tc>
      </w:tr>
      <w:tr w14:paraId="5201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A32D7B5">
            <w:pPr>
              <w:spacing w:line="44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w:t>
            </w:r>
          </w:p>
        </w:tc>
        <w:tc>
          <w:tcPr>
            <w:tcW w:w="8951" w:type="dxa"/>
            <w:vAlign w:val="center"/>
          </w:tcPr>
          <w:p w14:paraId="0B8A418E">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询价保证金：</w:t>
            </w:r>
            <w:r>
              <w:rPr>
                <w:rFonts w:hint="eastAsia" w:ascii="宋体" w:hAnsi="宋体" w:cs="宋体"/>
                <w:color w:val="000000" w:themeColor="text1"/>
                <w:sz w:val="24"/>
                <w:highlight w:val="none"/>
                <w14:textFill>
                  <w14:solidFill>
                    <w14:schemeClr w14:val="tx1"/>
                  </w14:solidFill>
                </w14:textFill>
              </w:rPr>
              <w:t>本项目无须缴纳保证金。</w:t>
            </w:r>
          </w:p>
        </w:tc>
      </w:tr>
      <w:tr w14:paraId="459D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0E5FE7D">
            <w:pPr>
              <w:spacing w:line="44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w:t>
            </w:r>
          </w:p>
        </w:tc>
        <w:tc>
          <w:tcPr>
            <w:tcW w:w="8951" w:type="dxa"/>
            <w:vAlign w:val="center"/>
          </w:tcPr>
          <w:p w14:paraId="3260C61F">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履约保证金：</w:t>
            </w:r>
            <w:r>
              <w:rPr>
                <w:rFonts w:hint="eastAsia" w:ascii="宋体" w:hAnsi="宋体" w:cs="宋体"/>
                <w:color w:val="000000" w:themeColor="text1"/>
                <w:sz w:val="24"/>
                <w:highlight w:val="none"/>
                <w14:textFill>
                  <w14:solidFill>
                    <w14:schemeClr w14:val="tx1"/>
                  </w14:solidFill>
                </w14:textFill>
              </w:rPr>
              <w:t>本项目无须履约保证金</w:t>
            </w:r>
            <w:r>
              <w:rPr>
                <w:rFonts w:hint="eastAsia" w:ascii="宋体" w:hAnsi="宋体"/>
                <w:b/>
                <w:bCs/>
                <w:color w:val="000000" w:themeColor="text1"/>
                <w:sz w:val="24"/>
                <w:highlight w:val="none"/>
                <w14:textFill>
                  <w14:solidFill>
                    <w14:schemeClr w14:val="tx1"/>
                  </w14:solidFill>
                </w14:textFill>
              </w:rPr>
              <w:t>。</w:t>
            </w:r>
          </w:p>
        </w:tc>
      </w:tr>
      <w:tr w14:paraId="7470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0EE4CF5">
            <w:pPr>
              <w:spacing w:line="44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w:t>
            </w:r>
          </w:p>
        </w:tc>
        <w:tc>
          <w:tcPr>
            <w:tcW w:w="8951" w:type="dxa"/>
            <w:vAlign w:val="center"/>
          </w:tcPr>
          <w:p w14:paraId="110B2AAC">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报价有效期：报价文件自评审之日起，报价有效期为90天。</w:t>
            </w:r>
          </w:p>
        </w:tc>
      </w:tr>
      <w:tr w14:paraId="1046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6E43BA4">
            <w:pPr>
              <w:spacing w:line="44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w:t>
            </w:r>
          </w:p>
        </w:tc>
        <w:tc>
          <w:tcPr>
            <w:tcW w:w="8951" w:type="dxa"/>
            <w:vAlign w:val="center"/>
          </w:tcPr>
          <w:p w14:paraId="1CD0C5F1">
            <w:pPr>
              <w:spacing w:line="44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报价供应商递交报价响应文件的份数</w:t>
            </w:r>
            <w:r>
              <w:rPr>
                <w:rFonts w:hint="eastAsia" w:ascii="宋体" w:hAnsi="宋体"/>
                <w:bCs/>
                <w:color w:val="000000" w:themeColor="text1"/>
                <w:sz w:val="24"/>
                <w:highlight w:val="none"/>
                <w14:textFill>
                  <w14:solidFill>
                    <w14:schemeClr w14:val="tx1"/>
                  </w14:solidFill>
                </w14:textFill>
              </w:rPr>
              <w:t>：正本</w:t>
            </w:r>
            <w:r>
              <w:rPr>
                <w:rFonts w:hint="eastAsia" w:ascii="宋体" w:hAnsi="宋体"/>
                <w:bCs/>
                <w:color w:val="000000" w:themeColor="text1"/>
                <w:sz w:val="24"/>
                <w:highlight w:val="none"/>
                <w:u w:val="singl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份、副本</w:t>
            </w:r>
            <w:r>
              <w:rPr>
                <w:rFonts w:hint="eastAsia" w:ascii="宋体" w:hAnsi="宋体"/>
                <w:bCs/>
                <w:color w:val="000000" w:themeColor="text1"/>
                <w:sz w:val="24"/>
                <w:highlight w:val="none"/>
                <w:u w:val="single"/>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份。</w:t>
            </w:r>
          </w:p>
        </w:tc>
      </w:tr>
      <w:tr w14:paraId="35EA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8DD84AF">
            <w:pPr>
              <w:spacing w:line="44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w:t>
            </w:r>
          </w:p>
        </w:tc>
        <w:tc>
          <w:tcPr>
            <w:tcW w:w="8951" w:type="dxa"/>
            <w:vAlign w:val="center"/>
          </w:tcPr>
          <w:p w14:paraId="653824DC">
            <w:pPr>
              <w:spacing w:line="44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50B5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107A3022">
            <w:pPr>
              <w:spacing w:line="44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8</w:t>
            </w:r>
          </w:p>
        </w:tc>
        <w:tc>
          <w:tcPr>
            <w:tcW w:w="8951" w:type="dxa"/>
            <w:vAlign w:val="center"/>
          </w:tcPr>
          <w:p w14:paraId="3A95505C">
            <w:pPr>
              <w:tabs>
                <w:tab w:val="left" w:pos="9344"/>
              </w:tabs>
              <w:spacing w:line="44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评审方法：本次询价采用</w:t>
            </w:r>
            <w:r>
              <w:rPr>
                <w:rFonts w:hint="eastAsia" w:ascii="宋体" w:hAnsi="宋体"/>
                <w:b/>
                <w:color w:val="000000" w:themeColor="text1"/>
                <w:sz w:val="24"/>
                <w:highlight w:val="none"/>
                <w:u w:val="single"/>
                <w14:textFill>
                  <w14:solidFill>
                    <w14:schemeClr w14:val="tx1"/>
                  </w14:solidFill>
                </w14:textFill>
              </w:rPr>
              <w:t>最低评标价法</w:t>
            </w:r>
            <w:r>
              <w:rPr>
                <w:rFonts w:hint="eastAsia" w:ascii="宋体" w:hAnsi="宋体"/>
                <w:b/>
                <w:color w:val="000000" w:themeColor="text1"/>
                <w:sz w:val="24"/>
                <w:highlight w:val="none"/>
                <w14:textFill>
                  <w14:solidFill>
                    <w14:schemeClr w14:val="tx1"/>
                  </w14:solidFill>
                </w14:textFill>
              </w:rPr>
              <w:t>。</w:t>
            </w:r>
          </w:p>
          <w:p w14:paraId="0D38A241">
            <w:pPr>
              <w:spacing w:line="440" w:lineRule="exact"/>
              <w:rPr>
                <w:rFonts w:ascii="宋体" w:hAnsi="宋体" w:cs="仿宋_GB2312"/>
                <w:bCs/>
                <w:color w:val="000000" w:themeColor="text1"/>
                <w:sz w:val="24"/>
                <w:highlight w:val="none"/>
                <w:lang w:val="zh-CN"/>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即在全部满足询价文件实质性要求前提下，依据统一的价格要素评定最低报价，以提出最低报价的报价供应商作为成交候选供应商或成交人。</w:t>
            </w:r>
          </w:p>
        </w:tc>
      </w:tr>
      <w:tr w14:paraId="2CFF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93EDE4C">
            <w:pPr>
              <w:spacing w:line="44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9</w:t>
            </w:r>
          </w:p>
        </w:tc>
        <w:tc>
          <w:tcPr>
            <w:tcW w:w="8951" w:type="dxa"/>
            <w:vAlign w:val="center"/>
          </w:tcPr>
          <w:p w14:paraId="5BE2F5E1">
            <w:pPr>
              <w:spacing w:line="440" w:lineRule="exact"/>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询价小组根据</w:t>
            </w:r>
            <w:r>
              <w:rPr>
                <w:rFonts w:hint="eastAsia" w:ascii="宋体" w:hAnsi="宋体"/>
                <w:bCs/>
                <w:color w:val="000000" w:themeColor="text1"/>
                <w:sz w:val="24"/>
                <w:highlight w:val="none"/>
                <w14:textFill>
                  <w14:solidFill>
                    <w14:schemeClr w14:val="tx1"/>
                  </w14:solidFill>
                </w14:textFill>
              </w:rPr>
              <w:t>询价</w:t>
            </w:r>
            <w:r>
              <w:rPr>
                <w:rFonts w:ascii="宋体" w:hAnsi="宋体"/>
                <w:bCs/>
                <w:color w:val="000000" w:themeColor="text1"/>
                <w:sz w:val="24"/>
                <w:highlight w:val="none"/>
                <w14:textFill>
                  <w14:solidFill>
                    <w14:schemeClr w14:val="tx1"/>
                  </w14:solidFill>
                </w14:textFill>
              </w:rPr>
              <w:t>文件、报价文件，经综合分析、比较、算术性修正、评标价格量化，按满足</w:t>
            </w:r>
            <w:r>
              <w:rPr>
                <w:rFonts w:hint="eastAsia" w:ascii="宋体" w:hAnsi="宋体"/>
                <w:bCs/>
                <w:color w:val="000000" w:themeColor="text1"/>
                <w:sz w:val="24"/>
                <w:highlight w:val="none"/>
                <w14:textFill>
                  <w14:solidFill>
                    <w14:schemeClr w14:val="tx1"/>
                  </w14:solidFill>
                </w14:textFill>
              </w:rPr>
              <w:t>询价</w:t>
            </w:r>
            <w:r>
              <w:rPr>
                <w:rFonts w:ascii="宋体" w:hAnsi="宋体"/>
                <w:bCs/>
                <w:color w:val="000000" w:themeColor="text1"/>
                <w:sz w:val="24"/>
                <w:highlight w:val="none"/>
                <w14:textFill>
                  <w14:solidFill>
                    <w14:schemeClr w14:val="tx1"/>
                  </w14:solidFill>
                </w14:textFill>
              </w:rPr>
              <w:t>文件实质性要求，符合采购需求、质量和服务相等的前提下，对报价供应商的评标价格从低到高进行排序，并依照排序推荐</w:t>
            </w:r>
            <w:r>
              <w:rPr>
                <w:rFonts w:hint="eastAsia" w:ascii="宋体" w:hAnsi="宋体"/>
                <w:bCs/>
                <w:color w:val="000000" w:themeColor="text1"/>
                <w:sz w:val="24"/>
                <w:highlight w:val="none"/>
                <w14:textFill>
                  <w14:solidFill>
                    <w14:schemeClr w14:val="tx1"/>
                  </w14:solidFill>
                </w14:textFill>
              </w:rPr>
              <w:t>三</w:t>
            </w:r>
            <w:r>
              <w:rPr>
                <w:rFonts w:ascii="宋体" w:hAnsi="宋体"/>
                <w:bCs/>
                <w:color w:val="000000" w:themeColor="text1"/>
                <w:sz w:val="24"/>
                <w:highlight w:val="none"/>
                <w14:textFill>
                  <w14:solidFill>
                    <w14:schemeClr w14:val="tx1"/>
                  </w14:solidFill>
                </w14:textFill>
              </w:rPr>
              <w:t>名</w:t>
            </w:r>
            <w:r>
              <w:rPr>
                <w:rFonts w:hint="eastAsia" w:ascii="宋体" w:hAnsi="宋体"/>
                <w:bCs/>
                <w:color w:val="000000" w:themeColor="text1"/>
                <w:sz w:val="24"/>
                <w:highlight w:val="none"/>
                <w14:textFill>
                  <w14:solidFill>
                    <w14:schemeClr w14:val="tx1"/>
                  </w14:solidFill>
                </w14:textFill>
              </w:rPr>
              <w:t>成交</w:t>
            </w:r>
            <w:r>
              <w:rPr>
                <w:rFonts w:ascii="宋体" w:hAnsi="宋体"/>
                <w:bCs/>
                <w:color w:val="000000" w:themeColor="text1"/>
                <w:sz w:val="24"/>
                <w:highlight w:val="none"/>
                <w14:textFill>
                  <w14:solidFill>
                    <w14:schemeClr w14:val="tx1"/>
                  </w14:solidFill>
                </w14:textFill>
              </w:rPr>
              <w:t>候选人。当出现二个或二个以上相同报价，则抽签产生第一</w:t>
            </w:r>
            <w:r>
              <w:rPr>
                <w:rFonts w:hint="eastAsia" w:ascii="宋体" w:hAnsi="宋体"/>
                <w:bCs/>
                <w:color w:val="000000" w:themeColor="text1"/>
                <w:sz w:val="24"/>
                <w:highlight w:val="none"/>
                <w14:textFill>
                  <w14:solidFill>
                    <w14:schemeClr w14:val="tx1"/>
                  </w14:solidFill>
                </w14:textFill>
              </w:rPr>
              <w:t>成交</w:t>
            </w:r>
            <w:r>
              <w:rPr>
                <w:rFonts w:ascii="宋体" w:hAnsi="宋体"/>
                <w:bCs/>
                <w:color w:val="000000" w:themeColor="text1"/>
                <w:sz w:val="24"/>
                <w:highlight w:val="none"/>
                <w14:textFill>
                  <w14:solidFill>
                    <w14:schemeClr w14:val="tx1"/>
                  </w14:solidFill>
                </w14:textFill>
              </w:rPr>
              <w:t>候选供应商。</w:t>
            </w:r>
          </w:p>
        </w:tc>
      </w:tr>
      <w:tr w14:paraId="3C82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65BCA45">
            <w:pPr>
              <w:spacing w:line="44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10</w:t>
            </w:r>
          </w:p>
        </w:tc>
        <w:tc>
          <w:tcPr>
            <w:tcW w:w="8951" w:type="dxa"/>
            <w:vAlign w:val="center"/>
          </w:tcPr>
          <w:p w14:paraId="6A6B96B9">
            <w:pPr>
              <w:spacing w:line="44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询价小组在遵循采购法规定的原则上，按照本询价采购文件规定的评定标准进行评议，根据符合采购需求、质量和服务相等，报价最低且未超过采购预算的报价供应商为成交供应商。</w:t>
            </w:r>
          </w:p>
        </w:tc>
      </w:tr>
      <w:tr w14:paraId="2D4D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ADF4574">
            <w:pPr>
              <w:spacing w:line="44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11</w:t>
            </w:r>
          </w:p>
        </w:tc>
        <w:tc>
          <w:tcPr>
            <w:tcW w:w="8951" w:type="dxa"/>
            <w:vAlign w:val="center"/>
          </w:tcPr>
          <w:p w14:paraId="1278547A">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成交供应商接到采购单位成交通知后</w:t>
            </w:r>
            <w:r>
              <w:rPr>
                <w:rFonts w:hint="eastAsia" w:ascii="宋体" w:hAnsi="宋体"/>
                <w:color w:val="000000" w:themeColor="text1"/>
                <w:sz w:val="24"/>
                <w:highlight w:val="none"/>
                <w14:textFill>
                  <w14:solidFill>
                    <w14:schemeClr w14:val="tx1"/>
                  </w14:solidFill>
                </w14:textFill>
              </w:rPr>
              <w:t>30</w:t>
            </w:r>
            <w:r>
              <w:rPr>
                <w:rFonts w:hint="eastAsia" w:ascii="宋体" w:hAnsi="宋体"/>
                <w:color w:val="000000" w:themeColor="text1"/>
                <w:sz w:val="24"/>
                <w:highlight w:val="none"/>
                <w:lang w:val="zh-CN"/>
                <w14:textFill>
                  <w14:solidFill>
                    <w14:schemeClr w14:val="tx1"/>
                  </w14:solidFill>
                </w14:textFill>
              </w:rPr>
              <w:t>日内与采购人签订合同，逾期视为自动放弃中标资格，并将追究相关责任逾期按谈判后撤回成交处理。</w:t>
            </w:r>
          </w:p>
        </w:tc>
      </w:tr>
      <w:tr w14:paraId="0443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0E789E3">
            <w:pPr>
              <w:spacing w:line="44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12</w:t>
            </w:r>
          </w:p>
        </w:tc>
        <w:tc>
          <w:tcPr>
            <w:tcW w:w="8951" w:type="dxa"/>
            <w:vAlign w:val="center"/>
          </w:tcPr>
          <w:p w14:paraId="1DA192AC">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出现下列情形之一的，本次询价采购应予废标：</w:t>
            </w:r>
          </w:p>
          <w:p w14:paraId="5A8495B8">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1.符合专业条件的供应商或者对询价文件作实质性响应的供应商不足三家的；</w:t>
            </w:r>
          </w:p>
          <w:p w14:paraId="2B708764">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2.出现影响采购公正的违法、违规行为的；</w:t>
            </w:r>
          </w:p>
          <w:p w14:paraId="1706CF1D">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3.报价供应商的报价均超过了采购预算，采购人不能支付的；</w:t>
            </w:r>
          </w:p>
          <w:p w14:paraId="7B443F75">
            <w:pPr>
              <w:spacing w:line="44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4.因重大变故，采购任务取消的。</w:t>
            </w:r>
          </w:p>
        </w:tc>
      </w:tr>
      <w:tr w14:paraId="5319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8D2B893">
            <w:pPr>
              <w:spacing w:line="440" w:lineRule="exact"/>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13</w:t>
            </w:r>
          </w:p>
        </w:tc>
        <w:tc>
          <w:tcPr>
            <w:tcW w:w="8951" w:type="dxa"/>
            <w:vAlign w:val="center"/>
          </w:tcPr>
          <w:p w14:paraId="36FFAFE0">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凡有下列情况之一的，其报价将按照</w:t>
            </w:r>
            <w:r>
              <w:rPr>
                <w:rFonts w:hint="eastAsia" w:ascii="宋体" w:hAnsi="宋体"/>
                <w:b/>
                <w:bCs/>
                <w:color w:val="000000" w:themeColor="text1"/>
                <w:sz w:val="24"/>
                <w:highlight w:val="none"/>
                <w14:textFill>
                  <w14:solidFill>
                    <w14:schemeClr w14:val="tx1"/>
                  </w14:solidFill>
                </w14:textFill>
              </w:rPr>
              <w:t>无效报价处理</w:t>
            </w:r>
            <w:r>
              <w:rPr>
                <w:rFonts w:hint="eastAsia" w:ascii="宋体" w:hAnsi="宋体"/>
                <w:b/>
                <w:color w:val="000000" w:themeColor="text1"/>
                <w:sz w:val="24"/>
                <w:highlight w:val="none"/>
                <w14:textFill>
                  <w14:solidFill>
                    <w14:schemeClr w14:val="tx1"/>
                  </w14:solidFill>
                </w14:textFill>
              </w:rPr>
              <w:t>：</w:t>
            </w:r>
          </w:p>
          <w:p w14:paraId="0A0B015D">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未按照询价文件规定要求装订、密封、签字、加盖报价供应商公章的；</w:t>
            </w:r>
          </w:p>
          <w:p w14:paraId="63401038">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不具备询价文件中规定资格要求或提供资格证明文件不全的；</w:t>
            </w:r>
          </w:p>
          <w:p w14:paraId="2BBB2078">
            <w:pPr>
              <w:spacing w:line="44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3.报价超过最高限价的；</w:t>
            </w:r>
          </w:p>
          <w:p w14:paraId="44D95331">
            <w:pPr>
              <w:spacing w:line="44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4.提交的是可选择性报价的；</w:t>
            </w:r>
          </w:p>
          <w:p w14:paraId="60595019">
            <w:pPr>
              <w:spacing w:line="44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5.报价内容与询价内容及技术要求有不满足的；</w:t>
            </w:r>
          </w:p>
          <w:p w14:paraId="5D62ABFE">
            <w:pPr>
              <w:spacing w:line="44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6.干扰或试图对采购人、采购代理机构和询价小组的评审、比较或评审结果的决定进行影响；</w:t>
            </w:r>
          </w:p>
          <w:p w14:paraId="2D6D121B">
            <w:pPr>
              <w:spacing w:line="44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7.报价有严重缺漏项目的；</w:t>
            </w:r>
          </w:p>
          <w:p w14:paraId="4C5C5FB0">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不符合法律、法规和询价文件中规定的其他实质性要求的；</w:t>
            </w:r>
          </w:p>
          <w:p w14:paraId="0ECFC087">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出现影响采购公正的违法、违规行为的。</w:t>
            </w:r>
          </w:p>
        </w:tc>
      </w:tr>
    </w:tbl>
    <w:p w14:paraId="1A885EA8">
      <w:pPr>
        <w:pStyle w:val="4"/>
        <w:spacing w:before="120" w:after="120" w:line="440" w:lineRule="exact"/>
        <w:rPr>
          <w:rFonts w:ascii="宋体" w:hAnsi="宋体" w:eastAsia="宋体"/>
          <w:color w:val="000000" w:themeColor="text1"/>
          <w:sz w:val="36"/>
          <w:szCs w:val="36"/>
          <w:highlight w:val="none"/>
          <w14:textFill>
            <w14:solidFill>
              <w14:schemeClr w14:val="tx1"/>
            </w14:solidFill>
          </w14:textFill>
        </w:rPr>
      </w:pPr>
      <w:bookmarkStart w:id="47" w:name="_Toc4338"/>
      <w:bookmarkStart w:id="48" w:name="_Toc12454"/>
      <w:bookmarkStart w:id="49" w:name="_Toc5918"/>
    </w:p>
    <w:p w14:paraId="7CA40D9F">
      <w:pPr>
        <w:rPr>
          <w:color w:val="000000" w:themeColor="text1"/>
          <w:highlight w:val="none"/>
          <w14:textFill>
            <w14:solidFill>
              <w14:schemeClr w14:val="tx1"/>
            </w14:solidFill>
          </w14:textFill>
        </w:rPr>
      </w:pPr>
    </w:p>
    <w:bookmarkEnd w:id="47"/>
    <w:bookmarkEnd w:id="48"/>
    <w:bookmarkEnd w:id="49"/>
    <w:p w14:paraId="3CAB8E9D">
      <w:pPr>
        <w:pStyle w:val="5"/>
        <w:spacing w:before="0" w:after="0" w:line="440" w:lineRule="exact"/>
        <w:jc w:val="left"/>
        <w:rPr>
          <w:rFonts w:ascii="宋体" w:hAnsi="宋体" w:eastAsia="宋体"/>
          <w:color w:val="000000" w:themeColor="text1"/>
          <w:sz w:val="24"/>
          <w:highlight w:val="none"/>
          <w14:textFill>
            <w14:solidFill>
              <w14:schemeClr w14:val="tx1"/>
            </w14:solidFill>
          </w14:textFill>
        </w:rPr>
      </w:pPr>
      <w:bookmarkStart w:id="50" w:name="_Toc34"/>
      <w:bookmarkStart w:id="51" w:name="_Toc1931"/>
    </w:p>
    <w:p w14:paraId="1C8AEEA2">
      <w:pPr>
        <w:rPr>
          <w:rFonts w:ascii="宋体" w:hAnsi="宋体"/>
          <w:color w:val="000000" w:themeColor="text1"/>
          <w:sz w:val="24"/>
          <w:highlight w:val="none"/>
          <w14:textFill>
            <w14:solidFill>
              <w14:schemeClr w14:val="tx1"/>
            </w14:solidFill>
          </w14:textFill>
        </w:rPr>
      </w:pPr>
    </w:p>
    <w:p w14:paraId="18F18F47">
      <w:pPr>
        <w:pStyle w:val="24"/>
        <w:rPr>
          <w:color w:val="000000" w:themeColor="text1"/>
          <w:highlight w:val="none"/>
          <w14:textFill>
            <w14:solidFill>
              <w14:schemeClr w14:val="tx1"/>
            </w14:solidFill>
          </w14:textFill>
        </w:rPr>
      </w:pPr>
    </w:p>
    <w:p w14:paraId="061242C8">
      <w:pPr>
        <w:pStyle w:val="24"/>
        <w:rPr>
          <w:color w:val="000000" w:themeColor="text1"/>
          <w:highlight w:val="none"/>
          <w14:textFill>
            <w14:solidFill>
              <w14:schemeClr w14:val="tx1"/>
            </w14:solidFill>
          </w14:textFill>
        </w:rPr>
      </w:pPr>
    </w:p>
    <w:p w14:paraId="059897AD">
      <w:pPr>
        <w:pStyle w:val="24"/>
        <w:rPr>
          <w:color w:val="000000" w:themeColor="text1"/>
          <w:highlight w:val="none"/>
          <w14:textFill>
            <w14:solidFill>
              <w14:schemeClr w14:val="tx1"/>
            </w14:solidFill>
          </w14:textFill>
        </w:rPr>
      </w:pPr>
    </w:p>
    <w:p w14:paraId="49FF70FC">
      <w:pPr>
        <w:pStyle w:val="24"/>
        <w:rPr>
          <w:color w:val="000000" w:themeColor="text1"/>
          <w:highlight w:val="none"/>
          <w14:textFill>
            <w14:solidFill>
              <w14:schemeClr w14:val="tx1"/>
            </w14:solidFill>
          </w14:textFill>
        </w:rPr>
      </w:pPr>
    </w:p>
    <w:p w14:paraId="679E42AB">
      <w:pPr>
        <w:pStyle w:val="24"/>
        <w:rPr>
          <w:color w:val="000000" w:themeColor="text1"/>
          <w:highlight w:val="none"/>
          <w14:textFill>
            <w14:solidFill>
              <w14:schemeClr w14:val="tx1"/>
            </w14:solidFill>
          </w14:textFill>
        </w:rPr>
      </w:pPr>
    </w:p>
    <w:p w14:paraId="3D709321">
      <w:pPr>
        <w:pStyle w:val="24"/>
        <w:rPr>
          <w:color w:val="000000" w:themeColor="text1"/>
          <w:highlight w:val="none"/>
          <w14:textFill>
            <w14:solidFill>
              <w14:schemeClr w14:val="tx1"/>
            </w14:solidFill>
          </w14:textFill>
        </w:rPr>
      </w:pPr>
    </w:p>
    <w:p w14:paraId="22C9403E">
      <w:pPr>
        <w:pStyle w:val="24"/>
        <w:rPr>
          <w:color w:val="000000" w:themeColor="text1"/>
          <w:highlight w:val="none"/>
          <w14:textFill>
            <w14:solidFill>
              <w14:schemeClr w14:val="tx1"/>
            </w14:solidFill>
          </w14:textFill>
        </w:rPr>
      </w:pPr>
    </w:p>
    <w:p w14:paraId="1DB2498A">
      <w:pPr>
        <w:pStyle w:val="24"/>
        <w:rPr>
          <w:color w:val="000000" w:themeColor="text1"/>
          <w:highlight w:val="none"/>
          <w14:textFill>
            <w14:solidFill>
              <w14:schemeClr w14:val="tx1"/>
            </w14:solidFill>
          </w14:textFill>
        </w:rPr>
      </w:pPr>
    </w:p>
    <w:p w14:paraId="5BBC03C1">
      <w:pPr>
        <w:pStyle w:val="24"/>
        <w:rPr>
          <w:color w:val="000000" w:themeColor="text1"/>
          <w:highlight w:val="none"/>
          <w14:textFill>
            <w14:solidFill>
              <w14:schemeClr w14:val="tx1"/>
            </w14:solidFill>
          </w14:textFill>
        </w:rPr>
      </w:pPr>
    </w:p>
    <w:p w14:paraId="56E8EE09">
      <w:pPr>
        <w:pStyle w:val="24"/>
        <w:rPr>
          <w:color w:val="000000" w:themeColor="text1"/>
          <w:highlight w:val="none"/>
          <w14:textFill>
            <w14:solidFill>
              <w14:schemeClr w14:val="tx1"/>
            </w14:solidFill>
          </w14:textFill>
        </w:rPr>
      </w:pPr>
    </w:p>
    <w:p w14:paraId="4100B0D4">
      <w:pPr>
        <w:rPr>
          <w:color w:val="000000" w:themeColor="text1"/>
          <w:highlight w:val="none"/>
          <w14:textFill>
            <w14:solidFill>
              <w14:schemeClr w14:val="tx1"/>
            </w14:solidFill>
          </w14:textFill>
        </w:rPr>
      </w:pPr>
    </w:p>
    <w:p w14:paraId="528C7B86">
      <w:pPr>
        <w:pStyle w:val="24"/>
        <w:rPr>
          <w:color w:val="000000" w:themeColor="text1"/>
          <w:highlight w:val="none"/>
          <w14:textFill>
            <w14:solidFill>
              <w14:schemeClr w14:val="tx1"/>
            </w14:solidFill>
          </w14:textFill>
        </w:rPr>
      </w:pPr>
    </w:p>
    <w:p w14:paraId="726B9A98">
      <w:pPr>
        <w:pStyle w:val="4"/>
        <w:spacing w:before="120" w:after="120" w:line="44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36"/>
          <w:szCs w:val="36"/>
          <w:highlight w:val="none"/>
          <w14:textFill>
            <w14:solidFill>
              <w14:schemeClr w14:val="tx1"/>
            </w14:solidFill>
          </w14:textFill>
        </w:rPr>
        <w:t xml:space="preserve">第三部分   </w:t>
      </w:r>
      <w:r>
        <w:rPr>
          <w:rFonts w:hint="eastAsia" w:ascii="宋体" w:hAnsi="宋体" w:eastAsia="宋体"/>
          <w:color w:val="000000" w:themeColor="text1"/>
          <w:sz w:val="36"/>
          <w:szCs w:val="36"/>
          <w:highlight w:val="none"/>
          <w14:textFill>
            <w14:solidFill>
              <w14:schemeClr w14:val="tx1"/>
            </w14:solidFill>
          </w14:textFill>
        </w:rPr>
        <w:t xml:space="preserve"> 询价内容及要求</w:t>
      </w:r>
    </w:p>
    <w:p w14:paraId="2516AE09">
      <w:pPr>
        <w:spacing w:line="440" w:lineRule="exact"/>
        <w:rPr>
          <w:rFonts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一</w:t>
      </w:r>
      <w:r>
        <w:rPr>
          <w:rFonts w:hint="eastAsia" w:ascii="宋体" w:hAnsi="宋体"/>
          <w:b/>
          <w:color w:val="000000" w:themeColor="text1"/>
          <w:kern w:val="0"/>
          <w:sz w:val="24"/>
          <w:highlight w:val="none"/>
          <w14:textFill>
            <w14:solidFill>
              <w14:schemeClr w14:val="tx1"/>
            </w14:solidFill>
          </w14:textFill>
        </w:rPr>
        <w:t>、</w:t>
      </w:r>
      <w:r>
        <w:rPr>
          <w:rFonts w:hint="eastAsia" w:ascii="宋体" w:hAnsi="宋体"/>
          <w:b/>
          <w:color w:val="000000" w:themeColor="text1"/>
          <w:kern w:val="0"/>
          <w:sz w:val="24"/>
          <w:highlight w:val="none"/>
          <w14:textFill>
            <w14:solidFill>
              <w14:schemeClr w14:val="tx1"/>
            </w14:solidFill>
          </w14:textFill>
        </w:rPr>
        <w:t>基本技术参数及要求</w:t>
      </w:r>
    </w:p>
    <w:tbl>
      <w:tblPr>
        <w:tblStyle w:val="18"/>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3"/>
      </w:tblGrid>
      <w:tr w14:paraId="5BFE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8443" w:type="dxa"/>
            <w:tcBorders>
              <w:left w:val="single" w:color="000000" w:sz="8" w:space="0"/>
              <w:right w:val="single" w:color="000000" w:sz="8" w:space="0"/>
            </w:tcBorders>
          </w:tcPr>
          <w:p w14:paraId="721F49A3">
            <w:pPr>
              <w:spacing w:line="440" w:lineRule="exac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技术指标： </w:t>
            </w:r>
          </w:p>
          <w:p w14:paraId="0D9FC9CD">
            <w:pPr>
              <w:spacing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1、输入电压：AC220 V；</w:t>
            </w:r>
          </w:p>
          <w:p w14:paraId="18BF5288">
            <w:pPr>
              <w:spacing w:line="440" w:lineRule="exac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、输出电压：0-75 V；</w:t>
            </w:r>
          </w:p>
          <w:p w14:paraId="57B697D7">
            <w:pPr>
              <w:spacing w:line="440" w:lineRule="exac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、输出电流：0-20 A；</w:t>
            </w:r>
          </w:p>
          <w:p w14:paraId="3C28878C">
            <w:pPr>
              <w:spacing w:line="440" w:lineRule="exac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、工作频率范围：0-1 kHz；</w:t>
            </w:r>
          </w:p>
          <w:p w14:paraId="376CA141">
            <w:pPr>
              <w:spacing w:line="440" w:lineRule="exac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、脉冲宽度：200 us-10 ms；</w:t>
            </w:r>
          </w:p>
          <w:p w14:paraId="5D639C51">
            <w:pPr>
              <w:spacing w:line="440" w:lineRule="exac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、下降沿时间：&lt;30 us；</w:t>
            </w:r>
          </w:p>
          <w:p w14:paraId="49DA466E">
            <w:pPr>
              <w:spacing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7、上升沿时间：&lt;30 us； </w:t>
            </w:r>
          </w:p>
          <w:p w14:paraId="78068B15">
            <w:pPr>
              <w:spacing w:line="440" w:lineRule="exac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、电源提供8路输出通道，支持多路参数的同步与独立调控。其中6路输出电压均为 0-75</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V，电流均为 0-20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A；另2路输出电压均为 0-75</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V，电流均为0-20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A；6路和2路通道设置两个独立开关可以单独控制。可设置偏置电流为 0-5</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A。</w:t>
            </w:r>
          </w:p>
          <w:p w14:paraId="0362190B">
            <w:pPr>
              <w:pStyle w:val="28"/>
              <w:rPr>
                <w:rFonts w:ascii="仿宋_GB2312" w:hAnsi="仿宋_GB2312" w:eastAsia="仿宋_GB2312" w:cs="仿宋_GB2312"/>
                <w:b/>
                <w:sz w:val="24"/>
              </w:rPr>
            </w:pPr>
          </w:p>
          <w:p w14:paraId="0038FD2D">
            <w:pPr>
              <w:pStyle w:val="28"/>
              <w:rPr>
                <w:rFonts w:ascii="仿宋_GB2312"/>
                <w:bCs/>
                <w:color w:val="000000" w:themeColor="text1"/>
                <w:sz w:val="24"/>
                <w:highlight w:val="none"/>
                <w14:textFill>
                  <w14:solidFill>
                    <w14:schemeClr w14:val="tx1"/>
                  </w14:solidFill>
                </w14:textFill>
              </w:rPr>
            </w:pPr>
            <w:r>
              <w:rPr>
                <w:rFonts w:ascii="仿宋_GB2312" w:hAnsi="仿宋_GB2312" w:eastAsia="仿宋_GB2312" w:cs="仿宋_GB2312"/>
                <w:b/>
                <w:sz w:val="24"/>
              </w:rPr>
              <w:t>备注：</w:t>
            </w:r>
            <w:r>
              <w:rPr>
                <w:rFonts w:ascii="仿宋_GB2312" w:hAnsi="仿宋_GB2312" w:eastAsia="仿宋_GB2312" w:cs="仿宋_GB2312"/>
                <w:b/>
                <w:color w:val="000000"/>
                <w:sz w:val="24"/>
              </w:rPr>
              <w:t>上述参数及要求均需满足，允许更优产品参加谈判，有任何负偏离视为无效谈判。</w:t>
            </w:r>
          </w:p>
        </w:tc>
      </w:tr>
    </w:tbl>
    <w:p w14:paraId="5F368D0C">
      <w:pPr>
        <w:pStyle w:val="24"/>
        <w:rPr>
          <w:rFonts w:ascii="宋体" w:hAnsi="宋体"/>
          <w:b/>
          <w:color w:val="000000" w:themeColor="text1"/>
          <w:highlight w:val="none"/>
          <w14:textFill>
            <w14:solidFill>
              <w14:schemeClr w14:val="tx1"/>
            </w14:solidFill>
          </w14:textFill>
        </w:rPr>
      </w:pPr>
      <w:bookmarkStart w:id="52" w:name="_Toc478753855"/>
      <w:bookmarkStart w:id="53" w:name="_Toc394319917"/>
      <w:bookmarkStart w:id="54" w:name="_Toc491700053"/>
      <w:bookmarkStart w:id="55" w:name="_Toc358109806"/>
      <w:bookmarkStart w:id="56" w:name="_Toc425276504"/>
      <w:bookmarkStart w:id="57" w:name="_Toc416379639"/>
      <w:bookmarkStart w:id="58" w:name="_Toc57451666"/>
      <w:r>
        <w:rPr>
          <w:rFonts w:hint="eastAsia" w:ascii="宋体" w:hAnsi="宋体" w:eastAsia="宋体" w:cs="Times New Roman"/>
          <w:b/>
          <w:color w:val="000000" w:themeColor="text1"/>
          <w:highlight w:val="none"/>
          <w14:textFill>
            <w14:solidFill>
              <w14:schemeClr w14:val="tx1"/>
            </w14:solidFill>
          </w14:textFill>
        </w:rPr>
        <w:t>二、售后服务要求</w:t>
      </w:r>
    </w:p>
    <w:p w14:paraId="4ACDF41A">
      <w:pPr>
        <w:spacing w:line="440" w:lineRule="exact"/>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（一）投标人对提供的货物或服务，因产品及服务质量、或知识产权纠纷等问题，必须提供保修、包换、包退等服务。</w:t>
      </w:r>
    </w:p>
    <w:p w14:paraId="5A1A751E">
      <w:pPr>
        <w:spacing w:line="440" w:lineRule="exact"/>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（二）货物安装调试合格后，投标人负责对采购人技术人员进行免费现场培训，培训内容包括系统的功能、原理、使用与维护等，培训日程视实际情况另定。</w:t>
      </w:r>
    </w:p>
    <w:p w14:paraId="440BDA69">
      <w:pPr>
        <w:spacing w:line="440" w:lineRule="exact"/>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15C6D82C">
      <w:pPr>
        <w:spacing w:line="440" w:lineRule="exact"/>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（四）质保期内货物一旦出现故障，投标人响应时间不超过4小时，检修人员在</w:t>
      </w:r>
      <w:r>
        <w:rPr>
          <w:rFonts w:hAnsi="宋体"/>
          <w:color w:val="000000" w:themeColor="text1"/>
          <w:sz w:val="24"/>
          <w:highlight w:val="none"/>
          <w14:textFill>
            <w14:solidFill>
              <w14:schemeClr w14:val="tx1"/>
            </w14:solidFill>
          </w14:textFill>
        </w:rPr>
        <w:t>2</w:t>
      </w:r>
      <w:r>
        <w:rPr>
          <w:rFonts w:hint="eastAsia" w:hAnsi="宋体"/>
          <w:color w:val="000000" w:themeColor="text1"/>
          <w:sz w:val="24"/>
          <w:highlight w:val="none"/>
          <w14:textFill>
            <w14:solidFill>
              <w14:schemeClr w14:val="tx1"/>
            </w14:solidFill>
          </w14:textFill>
        </w:rPr>
        <w:t>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085FC44A">
      <w:pPr>
        <w:spacing w:line="440" w:lineRule="exact"/>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5CF9F61D">
      <w:pPr>
        <w:spacing w:line="440" w:lineRule="exact"/>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（六）履行所承诺的其他服务条款。</w:t>
      </w:r>
    </w:p>
    <w:p w14:paraId="7C63AF51">
      <w:pPr>
        <w:spacing w:line="440" w:lineRule="exact"/>
        <w:rPr>
          <w:rFonts w:ascii="宋体" w:hAnsi="宋体"/>
          <w:b/>
          <w:bCs/>
          <w:color w:val="000000" w:themeColor="text1"/>
          <w:sz w:val="24"/>
          <w:highlight w:val="none"/>
          <w14:textFill>
            <w14:solidFill>
              <w14:schemeClr w14:val="tx1"/>
            </w14:solidFill>
          </w14:textFill>
        </w:rPr>
      </w:pPr>
      <w:bookmarkStart w:id="59" w:name="_Toc358109805"/>
      <w:bookmarkStart w:id="60" w:name="_Toc394319916"/>
      <w:r>
        <w:rPr>
          <w:rFonts w:hint="eastAsia" w:ascii="宋体" w:hAnsi="宋体"/>
          <w:b/>
          <w:bCs/>
          <w:color w:val="000000" w:themeColor="text1"/>
          <w:sz w:val="24"/>
          <w:highlight w:val="none"/>
          <w14:textFill>
            <w14:solidFill>
              <w14:schemeClr w14:val="tx1"/>
            </w14:solidFill>
          </w14:textFill>
        </w:rPr>
        <w:t>三、项目验收（可根据项目实际调整）</w:t>
      </w:r>
    </w:p>
    <w:bookmarkEnd w:id="59"/>
    <w:bookmarkEnd w:id="60"/>
    <w:p w14:paraId="1749AF23">
      <w:pPr>
        <w:spacing w:line="440" w:lineRule="exact"/>
        <w:ind w:firstLine="480" w:firstLineChars="200"/>
        <w:rPr>
          <w:rFonts w:hAnsi="宋体"/>
          <w:color w:val="000000" w:themeColor="text1"/>
          <w:sz w:val="24"/>
          <w:highlight w:val="none"/>
          <w14:textFill>
            <w14:solidFill>
              <w14:schemeClr w14:val="tx1"/>
            </w14:solidFill>
          </w14:textFill>
        </w:rPr>
      </w:pPr>
      <w:bookmarkStart w:id="61" w:name="_Toc430269118"/>
      <w:bookmarkStart w:id="62" w:name="_Toc285393068"/>
      <w:bookmarkStart w:id="63" w:name="_Toc358109807"/>
      <w:bookmarkStart w:id="64" w:name="_Toc394319918"/>
      <w:bookmarkStart w:id="65" w:name="_Toc491700052"/>
      <w:bookmarkStart w:id="66" w:name="_Toc430269287"/>
      <w:r>
        <w:rPr>
          <w:rFonts w:hint="eastAsia" w:hAnsi="宋体"/>
          <w:color w:val="000000" w:themeColor="text1"/>
          <w:sz w:val="24"/>
          <w:highlight w:val="none"/>
          <w14:textFill>
            <w14:solidFill>
              <w14:schemeClr w14:val="tx1"/>
            </w14:solidFill>
          </w14:textFill>
        </w:rPr>
        <w:t>（一）验收标准</w:t>
      </w:r>
    </w:p>
    <w:p w14:paraId="00D09D2C">
      <w:pPr>
        <w:spacing w:line="440" w:lineRule="exact"/>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按厂家设备验收标准(符合国家或行业或地方标准)、招标文件、投标文件、合同等相关文件执行。验收结果应符合采购人使用要求。</w:t>
      </w:r>
    </w:p>
    <w:p w14:paraId="5E2A5116">
      <w:pPr>
        <w:spacing w:line="440" w:lineRule="exact"/>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（二）验收程序</w:t>
      </w:r>
    </w:p>
    <w:p w14:paraId="1875AA5D">
      <w:pPr>
        <w:spacing w:line="440" w:lineRule="exact"/>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出厂检验报告和设备质量合格证等，并负责将产品送达采购人指定交货地点。</w:t>
      </w:r>
    </w:p>
    <w:p w14:paraId="751569E7">
      <w:pPr>
        <w:spacing w:line="440" w:lineRule="exact"/>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518CC4FE">
      <w:pPr>
        <w:spacing w:line="440" w:lineRule="exact"/>
        <w:ind w:firstLine="480" w:firstLineChars="200"/>
        <w:rPr>
          <w:rFonts w:hAnsi="宋体"/>
          <w:b/>
          <w:bCs/>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3、</w:t>
      </w:r>
      <w:r>
        <w:rPr>
          <w:rFonts w:hint="eastAsia" w:hAnsi="宋体"/>
          <w:color w:val="000000" w:themeColor="text1"/>
          <w:sz w:val="24"/>
          <w:highlight w:val="none"/>
          <w14:textFill>
            <w14:solidFill>
              <w14:schemeClr w14:val="tx1"/>
            </w14:solidFill>
          </w14:textFill>
        </w:rPr>
        <w:t>最终验收：</w:t>
      </w:r>
      <w:r>
        <w:rPr>
          <w:rFonts w:hint="eastAsia" w:hAnsi="宋体"/>
          <w:color w:val="000000" w:themeColor="text1"/>
          <w:sz w:val="24"/>
          <w:highlight w:val="none"/>
          <w14:textFill>
            <w14:solidFill>
              <w14:schemeClr w14:val="tx1"/>
            </w14:solidFill>
          </w14:textFill>
        </w:rPr>
        <w:t>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个月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206E2AB4">
      <w:pPr>
        <w:spacing w:line="440" w:lineRule="exact"/>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四</w:t>
      </w:r>
      <w:r>
        <w:rPr>
          <w:rFonts w:hAnsi="宋体"/>
          <w:b/>
          <w:bCs/>
          <w:color w:val="000000" w:themeColor="text1"/>
          <w:sz w:val="24"/>
          <w:highlight w:val="none"/>
          <w14:textFill>
            <w14:solidFill>
              <w14:schemeClr w14:val="tx1"/>
            </w14:solidFill>
          </w14:textFill>
        </w:rPr>
        <w:t>、报价</w:t>
      </w:r>
      <w:r>
        <w:rPr>
          <w:rFonts w:hint="eastAsia" w:hAnsi="宋体"/>
          <w:b/>
          <w:bCs/>
          <w:color w:val="000000" w:themeColor="text1"/>
          <w:sz w:val="24"/>
          <w:highlight w:val="none"/>
          <w14:textFill>
            <w14:solidFill>
              <w14:schemeClr w14:val="tx1"/>
            </w14:solidFill>
          </w14:textFill>
        </w:rPr>
        <w:t>要求</w:t>
      </w:r>
    </w:p>
    <w:bookmarkEnd w:id="61"/>
    <w:bookmarkEnd w:id="62"/>
    <w:bookmarkEnd w:id="63"/>
    <w:bookmarkEnd w:id="64"/>
    <w:bookmarkEnd w:id="65"/>
    <w:bookmarkEnd w:id="66"/>
    <w:p w14:paraId="3D68FA7B">
      <w:pPr>
        <w:spacing w:line="440" w:lineRule="exact"/>
        <w:ind w:firstLine="480" w:firstLineChars="200"/>
        <w:rPr>
          <w:rFonts w:hAnsi="宋体"/>
          <w:b/>
          <w:bCs/>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w:t>
      </w:r>
      <w:r>
        <w:rPr>
          <w:rFonts w:hint="eastAsia" w:hAnsi="宋体"/>
          <w:color w:val="000000" w:themeColor="text1"/>
          <w:sz w:val="24"/>
          <w:highlight w:val="none"/>
          <w14:textFill>
            <w14:solidFill>
              <w14:schemeClr w14:val="tx1"/>
            </w14:solidFill>
          </w14:textFill>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7F5E1845">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2</w:t>
      </w:r>
      <w:r>
        <w:rPr>
          <w:rFonts w:ascii="宋体" w:hAnsi="宋体"/>
          <w:bCs/>
          <w:color w:val="000000" w:themeColor="text1"/>
          <w:kern w:val="0"/>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各供应商报价时应综合考虑日后属政策性调整、各种材料市场价格的浮动等因素造成的货物价格变动，上述价格变动不予调整。</w:t>
      </w:r>
    </w:p>
    <w:p w14:paraId="57D61C3B">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各供应商</w:t>
      </w:r>
      <w:r>
        <w:rPr>
          <w:rFonts w:hint="eastAsia" w:ascii="宋体" w:hAnsi="宋体" w:cs="宋体"/>
          <w:color w:val="000000" w:themeColor="text1"/>
          <w:sz w:val="24"/>
          <w:highlight w:val="none"/>
          <w14:textFill>
            <w14:solidFill>
              <w14:schemeClr w14:val="tx1"/>
            </w14:solidFill>
          </w14:textFill>
        </w:rPr>
        <w:t>对每个合同号只允许有一个报价，不接受任何选择性的报价。</w:t>
      </w:r>
    </w:p>
    <w:p w14:paraId="4C05E55D">
      <w:pPr>
        <w:spacing w:line="440" w:lineRule="exact"/>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成交供应商</w:t>
      </w:r>
      <w:r>
        <w:rPr>
          <w:rFonts w:hint="eastAsia" w:ascii="宋体" w:hAnsi="宋体" w:cs="宋体"/>
          <w:color w:val="000000" w:themeColor="text1"/>
          <w:sz w:val="24"/>
          <w:highlight w:val="none"/>
          <w14:textFill>
            <w14:solidFill>
              <w14:schemeClr w14:val="tx1"/>
            </w14:solidFill>
          </w14:textFill>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193D0A23">
      <w:pPr>
        <w:spacing w:line="440" w:lineRule="exact"/>
        <w:rPr>
          <w:rFonts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五、交货地点及时间</w:t>
      </w:r>
    </w:p>
    <w:p w14:paraId="55BAA306">
      <w:pPr>
        <w:spacing w:line="440" w:lineRule="exact"/>
        <w:rPr>
          <w:rFonts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 xml:space="preserve">5.1交付时间： </w:t>
      </w:r>
      <w:r>
        <w:rPr>
          <w:rFonts w:hint="eastAsia" w:ascii="宋体" w:hAnsi="宋体" w:cs="宋体"/>
          <w:color w:val="000000" w:themeColor="text1"/>
          <w:kern w:val="0"/>
          <w:sz w:val="24"/>
          <w:highlight w:val="none"/>
          <w:u w:val="single"/>
          <w:lang w:bidi="ar"/>
          <w14:textFill>
            <w14:solidFill>
              <w14:schemeClr w14:val="tx1"/>
            </w14:solidFill>
          </w14:textFill>
        </w:rPr>
        <w:t>合同签订后</w:t>
      </w:r>
      <w:r>
        <w:rPr>
          <w:rFonts w:ascii="宋体" w:hAnsi="宋体" w:cs="宋体"/>
          <w:color w:val="000000" w:themeColor="text1"/>
          <w:kern w:val="0"/>
          <w:sz w:val="24"/>
          <w:highlight w:val="none"/>
          <w:u w:val="single"/>
          <w:lang w:bidi="ar"/>
          <w14:textFill>
            <w14:solidFill>
              <w14:schemeClr w14:val="tx1"/>
            </w14:solidFill>
          </w14:textFill>
        </w:rPr>
        <w:t>12</w:t>
      </w:r>
      <w:r>
        <w:rPr>
          <w:rFonts w:hint="eastAsia" w:ascii="宋体" w:hAnsi="宋体" w:cs="宋体"/>
          <w:color w:val="000000" w:themeColor="text1"/>
          <w:kern w:val="0"/>
          <w:sz w:val="24"/>
          <w:highlight w:val="none"/>
          <w:u w:val="single"/>
          <w:lang w:bidi="ar"/>
          <w14:textFill>
            <w14:solidFill>
              <w14:schemeClr w14:val="tx1"/>
            </w14:solidFill>
          </w14:textFill>
        </w:rPr>
        <w:t xml:space="preserve">周内交货       </w:t>
      </w:r>
      <w:r>
        <w:rPr>
          <w:rFonts w:ascii="宋体" w:hAnsi="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highlight w:val="none"/>
          <w:lang w:bidi="ar"/>
          <w14:textFill>
            <w14:solidFill>
              <w14:schemeClr w14:val="tx1"/>
            </w14:solidFill>
          </w14:textFill>
        </w:rPr>
        <w:t xml:space="preserve">     </w:t>
      </w:r>
    </w:p>
    <w:p w14:paraId="740D13DD">
      <w:pPr>
        <w:pStyle w:val="14"/>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 xml:space="preserve">5.2交付地点：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泉州师范学院苏千墅51</w:t>
      </w:r>
      <w:r>
        <w:rPr>
          <w:rFonts w:hint="eastAsia"/>
          <w:color w:val="000000" w:themeColor="text1"/>
          <w:highlight w:val="none"/>
          <w:u w:val="single"/>
          <w:lang w:val="en-US" w:eastAsia="zh-CN"/>
          <w14:textFill>
            <w14:solidFill>
              <w14:schemeClr w14:val="tx1"/>
            </w14:solidFill>
          </w14:textFill>
        </w:rPr>
        <w:t>2</w:t>
      </w:r>
      <w:bookmarkStart w:id="102" w:name="_GoBack"/>
      <w:bookmarkEnd w:id="102"/>
      <w:r>
        <w:rPr>
          <w:rFonts w:hint="eastAsia"/>
          <w:color w:val="000000" w:themeColor="text1"/>
          <w:highlight w:val="none"/>
          <w:u w:val="single"/>
          <w14:textFill>
            <w14:solidFill>
              <w14:schemeClr w14:val="tx1"/>
            </w14:solidFill>
          </w14:textFill>
        </w:rPr>
        <w:t xml:space="preserve">实验室  </w:t>
      </w:r>
      <w:r>
        <w:rPr>
          <w:color w:val="000000" w:themeColor="text1"/>
          <w:highlight w:val="none"/>
          <w:u w:val="single"/>
          <w14:textFill>
            <w14:solidFill>
              <w14:schemeClr w14:val="tx1"/>
            </w14:solidFill>
          </w14:textFill>
        </w:rPr>
        <w:t xml:space="preserve"> </w:t>
      </w:r>
    </w:p>
    <w:p w14:paraId="34BFFAB3">
      <w:pPr>
        <w:pStyle w:val="14"/>
        <w:rPr>
          <w:color w:val="000000" w:themeColor="text1"/>
          <w:kern w:val="2"/>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5.3交付条件：</w:t>
      </w:r>
      <w:r>
        <w:rPr>
          <w:rFonts w:hint="eastAsia"/>
          <w:color w:val="000000" w:themeColor="text1"/>
          <w:highlight w:val="none"/>
          <w:u w:val="single"/>
          <w14:textFill>
            <w14:solidFill>
              <w14:schemeClr w14:val="tx1"/>
            </w14:solidFill>
          </w14:textFill>
        </w:rPr>
        <w:t xml:space="preserve"> 验收合格符合招标要求和合同要求  </w:t>
      </w:r>
    </w:p>
    <w:p w14:paraId="440170C8">
      <w:pPr>
        <w:spacing w:line="440" w:lineRule="exact"/>
        <w:rPr>
          <w:rFonts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六</w:t>
      </w:r>
      <w:r>
        <w:rPr>
          <w:rFonts w:ascii="宋体" w:hAnsi="宋体"/>
          <w:b/>
          <w:color w:val="000000" w:themeColor="text1"/>
          <w:kern w:val="0"/>
          <w:sz w:val="24"/>
          <w:highlight w:val="none"/>
          <w14:textFill>
            <w14:solidFill>
              <w14:schemeClr w14:val="tx1"/>
            </w14:solidFill>
          </w14:textFill>
        </w:rPr>
        <w:t>、付款方式</w:t>
      </w:r>
    </w:p>
    <w:bookmarkEnd w:id="52"/>
    <w:bookmarkEnd w:id="53"/>
    <w:bookmarkEnd w:id="54"/>
    <w:bookmarkEnd w:id="55"/>
    <w:bookmarkEnd w:id="56"/>
    <w:bookmarkEnd w:id="57"/>
    <w:bookmarkEnd w:id="58"/>
    <w:p w14:paraId="277218E5">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双方盖章确认合同以后，甲方预付70%的货款，订单开始执行，生产完成后安排发货，全部货物或服务交货并经甲方验收合格后，甲方在10个工作日内安排支付剩余合同总金额的</w:t>
      </w:r>
      <w:r>
        <w:rPr>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%款项.</w:t>
      </w:r>
    </w:p>
    <w:p w14:paraId="57974BBC">
      <w:pPr>
        <w:spacing w:line="440" w:lineRule="exact"/>
        <w:rPr>
          <w:rFonts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七、知识产权</w:t>
      </w:r>
    </w:p>
    <w:p w14:paraId="62413FD0">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7C3A0A91">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59B44E1E">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八、违约责任</w:t>
      </w:r>
    </w:p>
    <w:p w14:paraId="7525AF09">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采购人在成交供应商将合同清单上的货物或服务运达指定地点后15个工作日后无正当理由不接收的，或不及时验收的，成交供应商有权按规定提请有关部门依法处理，并根据处理结果依法由采购人赔偿成交供应商损失。</w:t>
      </w:r>
    </w:p>
    <w:p w14:paraId="41B8D9D1">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（2）成交供应商所交货物或服务不符合本招标文件要求的，采购人有权拒收；同时，成交供应商应向采购人赔偿该合同款30%的违约金，且涉及到的部分合同条款采购人有权终止履行。</w:t>
      </w:r>
    </w:p>
    <w:p w14:paraId="6B88EFFB">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成交供应商不能按时交付货物或服务的，每逾期1日，应按该合同款总额3‰标准向采购人支付日违约金，逾期超过期限的，采购人有权单方解除本合同，成交供应商除了应退还已收取的全部货款外，同时成交供应商还应向采购人偿付该合同款30%的违约金。</w:t>
      </w:r>
    </w:p>
    <w:p w14:paraId="7F6B4DD7">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（4）成交供应商未经采购人同意单方面终止合同的，成交供应商除了应向采购人赔偿因合同终止导致的损失外，还应向采购人偿付该合同款30%的违约金。</w:t>
      </w:r>
    </w:p>
    <w:p w14:paraId="52963368">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（5）因成交供应商违约对采购人造成损失的赔偿金及合同约定的违约金均可由采购人从未支付的合同款或履约保证金中扣除。</w:t>
      </w:r>
    </w:p>
    <w:p w14:paraId="673EF1D3">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（6）成交供应商在货物运输、装卸、安装等各种环节中产生的一切意外事故，包括不可抗拒力因素造成的事故，造成货物或配件的损坏概由成交供应商负责。</w:t>
      </w:r>
    </w:p>
    <w:p w14:paraId="74D00BB5">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（7）因采购人原因导致成交供应商未能按合同约定履行的，成交供应商可免于承担违约责任。</w:t>
      </w:r>
    </w:p>
    <w:p w14:paraId="6C5E19B5">
      <w:pPr>
        <w:pStyle w:val="5"/>
        <w:spacing w:before="0" w:after="0" w:line="440" w:lineRule="exact"/>
        <w:jc w:val="left"/>
        <w:rPr>
          <w:rFonts w:ascii="宋体" w:hAnsi="宋体" w:eastAsia="宋体"/>
          <w:color w:val="000000" w:themeColor="text1"/>
          <w:sz w:val="24"/>
          <w:highlight w:val="none"/>
          <w14:textFill>
            <w14:solidFill>
              <w14:schemeClr w14:val="tx1"/>
            </w14:solidFill>
          </w14:textFill>
        </w:rPr>
      </w:pPr>
    </w:p>
    <w:p w14:paraId="710D37CD">
      <w:pPr>
        <w:pStyle w:val="5"/>
        <w:spacing w:before="0" w:after="0" w:line="440" w:lineRule="exact"/>
        <w:jc w:val="left"/>
        <w:rPr>
          <w:rFonts w:ascii="宋体" w:hAnsi="宋体" w:eastAsia="宋体"/>
          <w:color w:val="000000" w:themeColor="text1"/>
          <w:sz w:val="24"/>
          <w:highlight w:val="none"/>
          <w14:textFill>
            <w14:solidFill>
              <w14:schemeClr w14:val="tx1"/>
            </w14:solidFill>
          </w14:textFill>
        </w:rPr>
      </w:pPr>
    </w:p>
    <w:p w14:paraId="2322A7D7">
      <w:pPr>
        <w:pStyle w:val="5"/>
        <w:spacing w:before="0" w:after="0" w:line="440" w:lineRule="exact"/>
        <w:jc w:val="left"/>
        <w:rPr>
          <w:rFonts w:ascii="宋体" w:hAnsi="宋体" w:eastAsia="宋体"/>
          <w:color w:val="000000" w:themeColor="text1"/>
          <w:sz w:val="24"/>
          <w:highlight w:val="none"/>
          <w14:textFill>
            <w14:solidFill>
              <w14:schemeClr w14:val="tx1"/>
            </w14:solidFill>
          </w14:textFill>
        </w:rPr>
      </w:pPr>
    </w:p>
    <w:bookmarkEnd w:id="50"/>
    <w:bookmarkEnd w:id="51"/>
    <w:p w14:paraId="038D9A08">
      <w:pPr>
        <w:pStyle w:val="17"/>
        <w:ind w:firstLine="210"/>
        <w:rPr>
          <w:color w:val="000000" w:themeColor="text1"/>
          <w:highlight w:val="none"/>
          <w14:textFill>
            <w14:solidFill>
              <w14:schemeClr w14:val="tx1"/>
            </w14:solidFill>
          </w14:textFill>
        </w:rPr>
      </w:pPr>
    </w:p>
    <w:p w14:paraId="6A5ADDD9">
      <w:pPr>
        <w:pStyle w:val="4"/>
        <w:spacing w:before="120" w:after="120" w:line="400" w:lineRule="exact"/>
        <w:jc w:val="center"/>
        <w:rPr>
          <w:rFonts w:ascii="宋体" w:hAnsi="宋体" w:eastAsia="宋体"/>
          <w:color w:val="000000" w:themeColor="text1"/>
          <w:szCs w:val="32"/>
          <w:highlight w:val="none"/>
          <w14:textFill>
            <w14:solidFill>
              <w14:schemeClr w14:val="tx1"/>
            </w14:solidFill>
          </w14:textFill>
        </w:rPr>
      </w:pPr>
      <w:bookmarkStart w:id="67" w:name="_Toc1683"/>
      <w:r>
        <w:rPr>
          <w:rFonts w:hint="eastAsia" w:ascii="宋体" w:hAnsi="宋体" w:eastAsia="宋体"/>
          <w:color w:val="000000" w:themeColor="text1"/>
          <w:szCs w:val="32"/>
          <w:highlight w:val="none"/>
          <w14:textFill>
            <w14:solidFill>
              <w14:schemeClr w14:val="tx1"/>
            </w14:solidFill>
          </w14:textFill>
        </w:rPr>
        <w:br w:type="page"/>
      </w:r>
      <w:bookmarkStart w:id="68" w:name="_Toc25197"/>
      <w:bookmarkStart w:id="69" w:name="_Toc29063"/>
      <w:r>
        <w:rPr>
          <w:rFonts w:hint="eastAsia" w:ascii="宋体" w:hAnsi="宋体" w:eastAsia="宋体"/>
          <w:color w:val="000000" w:themeColor="text1"/>
          <w:szCs w:val="32"/>
          <w:highlight w:val="none"/>
          <w14:textFill>
            <w14:solidFill>
              <w14:schemeClr w14:val="tx1"/>
            </w14:solidFill>
          </w14:textFill>
        </w:rPr>
        <w:t>第四部分    报价文件格式</w:t>
      </w:r>
      <w:bookmarkEnd w:id="67"/>
      <w:bookmarkEnd w:id="68"/>
      <w:bookmarkEnd w:id="69"/>
    </w:p>
    <w:p w14:paraId="3AFDCFD5">
      <w:pPr>
        <w:spacing w:line="360" w:lineRule="auto"/>
        <w:rPr>
          <w:rFonts w:ascii="宋体" w:hAnsi="宋体"/>
          <w:b/>
          <w:color w:val="000000" w:themeColor="text1"/>
          <w:sz w:val="28"/>
          <w:szCs w:val="28"/>
          <w:highlight w:val="none"/>
          <w14:textFill>
            <w14:solidFill>
              <w14:schemeClr w14:val="tx1"/>
            </w14:solidFill>
          </w14:textFill>
        </w:rPr>
      </w:pPr>
    </w:p>
    <w:p w14:paraId="361AFDD7">
      <w:pPr>
        <w:spacing w:line="360" w:lineRule="auto"/>
        <w:jc w:val="center"/>
        <w:rPr>
          <w:rFonts w:ascii="宋体" w:hAnsi="宋体"/>
          <w:b/>
          <w:color w:val="000000" w:themeColor="text1"/>
          <w:sz w:val="72"/>
          <w:highlight w:val="none"/>
          <w14:textFill>
            <w14:solidFill>
              <w14:schemeClr w14:val="tx1"/>
            </w14:solidFill>
          </w14:textFill>
        </w:rPr>
      </w:pPr>
    </w:p>
    <w:p w14:paraId="4488E451">
      <w:pPr>
        <w:spacing w:line="360" w:lineRule="auto"/>
        <w:jc w:val="center"/>
        <w:rPr>
          <w:rFonts w:ascii="宋体" w:hAnsi="宋体"/>
          <w:b/>
          <w:color w:val="000000" w:themeColor="text1"/>
          <w:sz w:val="84"/>
          <w:szCs w:val="84"/>
          <w:highlight w:val="none"/>
          <w14:textFill>
            <w14:solidFill>
              <w14:schemeClr w14:val="tx1"/>
            </w14:solidFill>
          </w14:textFill>
        </w:rPr>
      </w:pPr>
      <w:r>
        <w:rPr>
          <w:rFonts w:hint="eastAsia" w:ascii="宋体" w:hAnsi="宋体"/>
          <w:b/>
          <w:color w:val="000000" w:themeColor="text1"/>
          <w:sz w:val="84"/>
          <w:szCs w:val="84"/>
          <w:highlight w:val="none"/>
          <w14:textFill>
            <w14:solidFill>
              <w14:schemeClr w14:val="tx1"/>
            </w14:solidFill>
          </w14:textFill>
        </w:rPr>
        <w:t>报价响应文件</w:t>
      </w:r>
    </w:p>
    <w:p w14:paraId="52ABCEA4">
      <w:pPr>
        <w:spacing w:line="360" w:lineRule="auto"/>
        <w:jc w:val="center"/>
        <w:rPr>
          <w:rFonts w:ascii="宋体" w:hAnsi="宋体"/>
          <w:b/>
          <w:color w:val="000000" w:themeColor="text1"/>
          <w:sz w:val="36"/>
          <w:highlight w:val="none"/>
          <w14:textFill>
            <w14:solidFill>
              <w14:schemeClr w14:val="tx1"/>
            </w14:solidFill>
          </w14:textFill>
        </w:rPr>
      </w:pPr>
    </w:p>
    <w:p w14:paraId="242353E7">
      <w:pPr>
        <w:spacing w:line="360" w:lineRule="auto"/>
        <w:jc w:val="center"/>
        <w:rPr>
          <w:rFonts w:ascii="宋体" w:hAnsi="宋体"/>
          <w:b/>
          <w:color w:val="000000" w:themeColor="text1"/>
          <w:sz w:val="36"/>
          <w:highlight w:val="none"/>
          <w14:textFill>
            <w14:solidFill>
              <w14:schemeClr w14:val="tx1"/>
            </w14:solidFill>
          </w14:textFill>
        </w:rPr>
      </w:pPr>
    </w:p>
    <w:p w14:paraId="7A569517">
      <w:pPr>
        <w:spacing w:line="360" w:lineRule="auto"/>
        <w:jc w:val="center"/>
        <w:rPr>
          <w:rFonts w:ascii="宋体" w:hAnsi="宋体"/>
          <w:b/>
          <w:color w:val="000000" w:themeColor="text1"/>
          <w:sz w:val="36"/>
          <w:highlight w:val="none"/>
          <w14:textFill>
            <w14:solidFill>
              <w14:schemeClr w14:val="tx1"/>
            </w14:solidFill>
          </w14:textFill>
        </w:rPr>
      </w:pPr>
    </w:p>
    <w:p w14:paraId="66A27AD4">
      <w:pPr>
        <w:spacing w:line="360" w:lineRule="auto"/>
        <w:ind w:firstLine="1619" w:firstLineChars="448"/>
        <w:rPr>
          <w:rFonts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采 购 编 号：</w:t>
      </w:r>
      <w:r>
        <w:rPr>
          <w:rFonts w:hint="eastAsia" w:ascii="宋体" w:hAnsi="宋体"/>
          <w:b/>
          <w:color w:val="000000" w:themeColor="text1"/>
          <w:sz w:val="36"/>
          <w:highlight w:val="none"/>
          <w:u w:val="single"/>
          <w14:textFill>
            <w14:solidFill>
              <w14:schemeClr w14:val="tx1"/>
            </w14:solidFill>
          </w14:textFill>
        </w:rPr>
        <w:t xml:space="preserve">                    </w:t>
      </w:r>
    </w:p>
    <w:p w14:paraId="024F1161">
      <w:pPr>
        <w:spacing w:line="360" w:lineRule="auto"/>
        <w:ind w:firstLine="1619" w:firstLineChars="448"/>
        <w:rPr>
          <w:rFonts w:ascii="宋体" w:hAnsi="宋体"/>
          <w:b/>
          <w:bCs/>
          <w:color w:val="000000" w:themeColor="text1"/>
          <w:sz w:val="32"/>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r>
        <w:rPr>
          <w:rFonts w:hint="eastAsia" w:ascii="宋体" w:hAnsi="宋体"/>
          <w:b/>
          <w:color w:val="000000" w:themeColor="text1"/>
          <w:sz w:val="36"/>
          <w:highlight w:val="none"/>
          <w:u w:val="single"/>
          <w14:textFill>
            <w14:solidFill>
              <w14:schemeClr w14:val="tx1"/>
            </w14:solidFill>
          </w14:textFill>
        </w:rPr>
        <w:t xml:space="preserve">                    </w:t>
      </w:r>
    </w:p>
    <w:p w14:paraId="2E5A5B1B">
      <w:pPr>
        <w:spacing w:line="360" w:lineRule="auto"/>
        <w:rPr>
          <w:rFonts w:ascii="宋体" w:hAnsi="宋体"/>
          <w:color w:val="000000" w:themeColor="text1"/>
          <w:sz w:val="28"/>
          <w:szCs w:val="28"/>
          <w:highlight w:val="none"/>
          <w14:textFill>
            <w14:solidFill>
              <w14:schemeClr w14:val="tx1"/>
            </w14:solidFill>
          </w14:textFill>
        </w:rPr>
      </w:pPr>
    </w:p>
    <w:p w14:paraId="5B65DC5F">
      <w:pPr>
        <w:pStyle w:val="15"/>
        <w:rPr>
          <w:color w:val="000000" w:themeColor="text1"/>
          <w:highlight w:val="none"/>
          <w14:textFill>
            <w14:solidFill>
              <w14:schemeClr w14:val="tx1"/>
            </w14:solidFill>
          </w14:textFill>
        </w:rPr>
      </w:pPr>
    </w:p>
    <w:p w14:paraId="6DC416E1">
      <w:pPr>
        <w:spacing w:line="360" w:lineRule="auto"/>
        <w:rPr>
          <w:rFonts w:ascii="宋体" w:hAnsi="宋体"/>
          <w:b/>
          <w:color w:val="000000" w:themeColor="text1"/>
          <w:sz w:val="36"/>
          <w:highlight w:val="none"/>
          <w14:textFill>
            <w14:solidFill>
              <w14:schemeClr w14:val="tx1"/>
            </w14:solidFill>
          </w14:textFill>
        </w:rPr>
      </w:pPr>
    </w:p>
    <w:p w14:paraId="16AEA4EF">
      <w:pPr>
        <w:pStyle w:val="15"/>
        <w:rPr>
          <w:color w:val="000000" w:themeColor="text1"/>
          <w:highlight w:val="none"/>
          <w14:textFill>
            <w14:solidFill>
              <w14:schemeClr w14:val="tx1"/>
            </w14:solidFill>
          </w14:textFill>
        </w:rPr>
      </w:pPr>
    </w:p>
    <w:p w14:paraId="44FA2D94">
      <w:pPr>
        <w:spacing w:line="360" w:lineRule="auto"/>
        <w:rPr>
          <w:rFonts w:ascii="宋体" w:hAnsi="宋体"/>
          <w:b/>
          <w:color w:val="000000" w:themeColor="text1"/>
          <w:sz w:val="36"/>
          <w:highlight w:val="none"/>
          <w14:textFill>
            <w14:solidFill>
              <w14:schemeClr w14:val="tx1"/>
            </w14:solidFill>
          </w14:textFill>
        </w:rPr>
      </w:pPr>
    </w:p>
    <w:p w14:paraId="4CB36EEA">
      <w:pPr>
        <w:spacing w:line="360" w:lineRule="auto"/>
        <w:ind w:firstLine="1438" w:firstLineChars="398"/>
        <w:rPr>
          <w:rFonts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报价供应商名称：</w:t>
      </w:r>
      <w:r>
        <w:rPr>
          <w:rFonts w:hint="eastAsia" w:ascii="宋体" w:hAnsi="宋体"/>
          <w:b/>
          <w:color w:val="000000" w:themeColor="text1"/>
          <w:sz w:val="36"/>
          <w:highlight w:val="none"/>
          <w:u w:val="single"/>
          <w14:textFill>
            <w14:solidFill>
              <w14:schemeClr w14:val="tx1"/>
            </w14:solidFill>
          </w14:textFill>
        </w:rPr>
        <w:t xml:space="preserve">               </w:t>
      </w:r>
    </w:p>
    <w:p w14:paraId="1AB2F348">
      <w:pPr>
        <w:spacing w:line="360" w:lineRule="auto"/>
        <w:ind w:firstLine="1438" w:firstLineChars="398"/>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w:t>
      </w:r>
      <w:r>
        <w:rPr>
          <w:rFonts w:hint="eastAsia" w:ascii="宋体" w:hAnsi="宋体"/>
          <w:b/>
          <w:color w:val="000000" w:themeColor="text1"/>
          <w:sz w:val="36"/>
          <w:highlight w:val="none"/>
          <w:u w:val="single"/>
          <w14:textFill>
            <w14:solidFill>
              <w14:schemeClr w14:val="tx1"/>
            </w14:solidFill>
          </w14:textFill>
        </w:rPr>
        <w:t xml:space="preserve">               </w:t>
      </w:r>
    </w:p>
    <w:p w14:paraId="5E2BD6B0">
      <w:pPr>
        <w:widowControl/>
        <w:spacing w:line="400" w:lineRule="exact"/>
        <w:ind w:firstLine="5600" w:firstLineChars="2000"/>
        <w:rPr>
          <w:rFonts w:ascii="宋体" w:hAnsi="宋体" w:cs="宋体"/>
          <w:color w:val="000000" w:themeColor="text1"/>
          <w:kern w:val="0"/>
          <w:sz w:val="28"/>
          <w:szCs w:val="28"/>
          <w:highlight w:val="none"/>
          <w:shd w:val="clear" w:color="auto" w:fill="FFFFFF"/>
          <w14:textFill>
            <w14:solidFill>
              <w14:schemeClr w14:val="tx1"/>
            </w14:solidFill>
          </w14:textFill>
        </w:rPr>
      </w:pPr>
    </w:p>
    <w:p w14:paraId="52D80D5B">
      <w:pPr>
        <w:widowControl/>
        <w:spacing w:line="400" w:lineRule="exact"/>
        <w:ind w:firstLine="5600" w:firstLineChars="2000"/>
        <w:rPr>
          <w:rFonts w:ascii="宋体" w:hAnsi="宋体" w:cs="宋体"/>
          <w:color w:val="000000" w:themeColor="text1"/>
          <w:kern w:val="0"/>
          <w:sz w:val="28"/>
          <w:szCs w:val="28"/>
          <w:highlight w:val="none"/>
          <w:shd w:val="clear" w:color="auto" w:fill="FFFFFF"/>
          <w14:textFill>
            <w14:solidFill>
              <w14:schemeClr w14:val="tx1"/>
            </w14:solidFill>
          </w14:textFill>
        </w:rPr>
      </w:pPr>
    </w:p>
    <w:p w14:paraId="458539B8">
      <w:pPr>
        <w:widowControl/>
        <w:spacing w:line="400" w:lineRule="exact"/>
        <w:ind w:firstLine="5600" w:firstLineChars="2000"/>
        <w:rPr>
          <w:rFonts w:ascii="宋体" w:hAnsi="宋体" w:cs="宋体"/>
          <w:color w:val="000000" w:themeColor="text1"/>
          <w:kern w:val="0"/>
          <w:sz w:val="28"/>
          <w:szCs w:val="28"/>
          <w:highlight w:val="none"/>
          <w:shd w:val="clear" w:color="auto" w:fill="FFFFFF"/>
          <w14:textFill>
            <w14:solidFill>
              <w14:schemeClr w14:val="tx1"/>
            </w14:solidFill>
          </w14:textFill>
        </w:rPr>
      </w:pPr>
    </w:p>
    <w:p w14:paraId="230423A2">
      <w:pPr>
        <w:pStyle w:val="15"/>
        <w:rPr>
          <w:color w:val="000000" w:themeColor="text1"/>
          <w:highlight w:val="none"/>
          <w14:textFill>
            <w14:solidFill>
              <w14:schemeClr w14:val="tx1"/>
            </w14:solidFill>
          </w14:textFill>
        </w:rPr>
      </w:pPr>
    </w:p>
    <w:p w14:paraId="70D7C4E2">
      <w:pPr>
        <w:rPr>
          <w:color w:val="000000" w:themeColor="text1"/>
          <w:highlight w:val="none"/>
          <w14:textFill>
            <w14:solidFill>
              <w14:schemeClr w14:val="tx1"/>
            </w14:solidFill>
          </w14:textFill>
        </w:rPr>
      </w:pPr>
    </w:p>
    <w:p w14:paraId="20A8F370">
      <w:pPr>
        <w:widowControl/>
        <w:spacing w:line="400" w:lineRule="exact"/>
        <w:ind w:firstLine="5600" w:firstLineChars="2000"/>
        <w:rPr>
          <w:rFonts w:ascii="宋体" w:hAnsi="宋体" w:cs="宋体"/>
          <w:color w:val="000000" w:themeColor="text1"/>
          <w:kern w:val="0"/>
          <w:sz w:val="28"/>
          <w:szCs w:val="28"/>
          <w:highlight w:val="none"/>
          <w:shd w:val="clear" w:color="auto" w:fill="FFFFFF"/>
          <w14:textFill>
            <w14:solidFill>
              <w14:schemeClr w14:val="tx1"/>
            </w14:solidFill>
          </w14:textFill>
        </w:rPr>
      </w:pPr>
    </w:p>
    <w:p w14:paraId="0C8FC15E">
      <w:pPr>
        <w:spacing w:line="440" w:lineRule="exact"/>
        <w:outlineLvl w:val="0"/>
        <w:rPr>
          <w:rFonts w:ascii="宋体" w:hAnsi="宋体" w:cs="宋体"/>
          <w:color w:val="000000" w:themeColor="text1"/>
          <w:sz w:val="28"/>
          <w:szCs w:val="28"/>
          <w:highlight w:val="none"/>
          <w14:textFill>
            <w14:solidFill>
              <w14:schemeClr w14:val="tx1"/>
            </w14:solidFill>
          </w14:textFill>
        </w:rPr>
      </w:pPr>
      <w:bookmarkStart w:id="70" w:name="_Toc12112"/>
      <w:bookmarkStart w:id="71" w:name="_Toc1376"/>
      <w:bookmarkStart w:id="72" w:name="_Toc14215"/>
      <w:bookmarkStart w:id="73" w:name="_Toc29646"/>
      <w:bookmarkStart w:id="74" w:name="_Toc372013039"/>
      <w:bookmarkStart w:id="75" w:name="_Toc373141305"/>
      <w:bookmarkStart w:id="76" w:name="_Toc1606"/>
      <w:bookmarkStart w:id="77" w:name="_Toc393727156"/>
      <w:bookmarkStart w:id="78" w:name="_Toc432513145"/>
      <w:bookmarkStart w:id="79" w:name="_Toc502907889"/>
      <w:r>
        <w:rPr>
          <w:rFonts w:hint="eastAsia" w:ascii="宋体" w:hAnsi="宋体" w:cs="宋体"/>
          <w:b/>
          <w:color w:val="000000" w:themeColor="text1"/>
          <w:sz w:val="28"/>
          <w:szCs w:val="28"/>
          <w:highlight w:val="none"/>
          <w14:textFill>
            <w14:solidFill>
              <w14:schemeClr w14:val="tx1"/>
            </w14:solidFill>
          </w14:textFill>
        </w:rPr>
        <w:t>格式1                       报   价  书</w:t>
      </w:r>
      <w:bookmarkEnd w:id="70"/>
      <w:bookmarkEnd w:id="71"/>
      <w:bookmarkEnd w:id="72"/>
      <w:bookmarkEnd w:id="73"/>
    </w:p>
    <w:p w14:paraId="01F9F70A">
      <w:pPr>
        <w:pStyle w:val="9"/>
        <w:spacing w:line="440" w:lineRule="exact"/>
        <w:rPr>
          <w:rFonts w:ascii="宋体" w:hAnsi="宋体" w:cs="宋体"/>
          <w:color w:val="000000" w:themeColor="text1"/>
          <w:szCs w:val="28"/>
          <w:highlight w:val="none"/>
          <w14:textFill>
            <w14:solidFill>
              <w14:schemeClr w14:val="tx1"/>
            </w14:solidFill>
          </w14:textFill>
        </w:rPr>
      </w:pPr>
    </w:p>
    <w:p w14:paraId="6D86DD79">
      <w:pPr>
        <w:pStyle w:val="9"/>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w:t>
      </w:r>
      <w:r>
        <w:rPr>
          <w:rFonts w:hint="eastAsia" w:ascii="宋体" w:hAnsi="宋体" w:cs="宋体"/>
          <w:b/>
          <w:bCs/>
          <w:color w:val="000000" w:themeColor="text1"/>
          <w:sz w:val="24"/>
          <w:szCs w:val="24"/>
          <w:highlight w:val="none"/>
          <w:u w:val="single"/>
          <w14:textFill>
            <w14:solidFill>
              <w14:schemeClr w14:val="tx1"/>
            </w14:solidFill>
          </w14:textFill>
        </w:rPr>
        <w:t xml:space="preserve">   泉州师范学院（采购单位名称）      </w:t>
      </w:r>
    </w:p>
    <w:p w14:paraId="69EB568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根据贵方为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(采购编号、项目名称) 项目招标采购货物及服务的报价邀请，报价代表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(全名、职务)经正式授权并代表报价供应商</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(报价供应商全称、地址)提交以下文件正本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份和副本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w:t>
      </w:r>
    </w:p>
    <w:p w14:paraId="0464703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报价书、报价一览表等；</w:t>
      </w:r>
    </w:p>
    <w:p w14:paraId="1C318D4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资格证明文件；</w:t>
      </w:r>
    </w:p>
    <w:p w14:paraId="340699F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按报价供应商须知要求提供的全部文件；</w:t>
      </w:r>
    </w:p>
    <w:p w14:paraId="7C4D6E2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 按询价文件要求提供的有关必要文件；</w:t>
      </w:r>
    </w:p>
    <w:p w14:paraId="4187845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 报价供应商认为需加以说明的其它文件；</w:t>
      </w:r>
    </w:p>
    <w:p w14:paraId="06ECE40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据此函，报价供应商同意遵守如下条款：</w:t>
      </w:r>
    </w:p>
    <w:p w14:paraId="48F4EC5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1、所附“报价一览表”规定的应提供和支付的服务，报价为人民币</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14:textFill>
            <w14:solidFill>
              <w14:schemeClr w14:val="tx1"/>
            </w14:solidFill>
          </w14:textFill>
        </w:rPr>
        <w:t>。</w:t>
      </w:r>
    </w:p>
    <w:p w14:paraId="771C5D0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2、报价供应商将按询价文件规定履行合同责任和义务。</w:t>
      </w:r>
    </w:p>
    <w:p w14:paraId="162922E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3、报价供应商已详细审查全部询价文件，包括修改文件（如有的话）以及全部参考资料和相关附件。我们完全理解并同意放弃对这方面有不明及误解的权利。</w:t>
      </w:r>
    </w:p>
    <w:p w14:paraId="432C66C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4、本次报价有效期在本询价文件中所规定的时间内保持有效。</w:t>
      </w:r>
    </w:p>
    <w:p w14:paraId="196F09D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5、如果在规定的评审时间后，报价供应商在报价有效期内撤回报价，其报价保证金将不予退还。</w:t>
      </w:r>
    </w:p>
    <w:p w14:paraId="53D8CC54">
      <w:pPr>
        <w:spacing w:line="360" w:lineRule="auto"/>
        <w:ind w:firstLine="480" w:firstLineChars="200"/>
        <w:rPr>
          <w:rFonts w:ascii="宋体" w:hAnsi="宋体" w:cs="宋体"/>
          <w:b/>
          <w:color w:val="000000" w:themeColor="text1"/>
          <w:spacing w:val="-4"/>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6、报价供应商</w:t>
      </w:r>
      <w:r>
        <w:rPr>
          <w:rFonts w:hint="eastAsia" w:ascii="宋体" w:hAnsi="宋体" w:cs="宋体"/>
          <w:color w:val="000000" w:themeColor="text1"/>
          <w:spacing w:val="-4"/>
          <w:sz w:val="24"/>
          <w:highlight w:val="none"/>
          <w14:textFill>
            <w14:solidFill>
              <w14:schemeClr w14:val="tx1"/>
            </w14:solidFill>
          </w14:textFill>
        </w:rPr>
        <w:t>同意提供按照采购代理机构可能要求的与其报价有关的一切数据或资料，完全理解采购代理机构不一定要接受最低价的报价或逾期收到的任何报价。</w:t>
      </w:r>
    </w:p>
    <w:p w14:paraId="3F2382D7">
      <w:pPr>
        <w:spacing w:line="360" w:lineRule="auto"/>
        <w:ind w:firstLine="464" w:firstLineChars="200"/>
        <w:rPr>
          <w:rFonts w:ascii="宋体" w:hAnsi="宋体" w:cs="宋体"/>
          <w:color w:val="000000" w:themeColor="text1"/>
          <w:spacing w:val="-4"/>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7、与本报价有关的一切正式往来通讯请寄：</w:t>
      </w:r>
    </w:p>
    <w:p w14:paraId="505F4127">
      <w:pPr>
        <w:spacing w:line="360" w:lineRule="auto"/>
        <w:ind w:firstLine="464" w:firstLineChars="200"/>
        <w:rPr>
          <w:rFonts w:ascii="宋体" w:hAnsi="宋体" w:cs="宋体"/>
          <w:color w:val="000000" w:themeColor="text1"/>
          <w:spacing w:val="-4"/>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地址：</w:t>
      </w:r>
      <w:r>
        <w:rPr>
          <w:rFonts w:hint="eastAsia" w:ascii="宋体" w:hAnsi="宋体" w:cs="宋体"/>
          <w:color w:val="000000" w:themeColor="text1"/>
          <w:spacing w:val="-4"/>
          <w:sz w:val="24"/>
          <w:highlight w:val="none"/>
          <w:u w:val="single"/>
          <w14:textFill>
            <w14:solidFill>
              <w14:schemeClr w14:val="tx1"/>
            </w14:solidFill>
          </w14:textFill>
        </w:rPr>
        <w:t xml:space="preserve">                          </w:t>
      </w:r>
      <w:r>
        <w:rPr>
          <w:rFonts w:hint="eastAsia" w:ascii="宋体" w:hAnsi="宋体" w:cs="宋体"/>
          <w:color w:val="000000" w:themeColor="text1"/>
          <w:spacing w:val="-4"/>
          <w:sz w:val="24"/>
          <w:highlight w:val="none"/>
          <w14:textFill>
            <w14:solidFill>
              <w14:schemeClr w14:val="tx1"/>
            </w14:solidFill>
          </w14:textFill>
        </w:rPr>
        <w:t xml:space="preserve">  邮编：</w:t>
      </w:r>
      <w:r>
        <w:rPr>
          <w:rFonts w:hint="eastAsia" w:ascii="宋体" w:hAnsi="宋体" w:cs="宋体"/>
          <w:color w:val="000000" w:themeColor="text1"/>
          <w:spacing w:val="-4"/>
          <w:sz w:val="24"/>
          <w:highlight w:val="none"/>
          <w:u w:val="single"/>
          <w14:textFill>
            <w14:solidFill>
              <w14:schemeClr w14:val="tx1"/>
            </w14:solidFill>
          </w14:textFill>
        </w:rPr>
        <w:t xml:space="preserve">             </w:t>
      </w:r>
    </w:p>
    <w:p w14:paraId="71536735">
      <w:pPr>
        <w:spacing w:line="360" w:lineRule="auto"/>
        <w:ind w:firstLine="464" w:firstLineChars="200"/>
        <w:rPr>
          <w:rFonts w:ascii="宋体" w:hAnsi="宋体" w:cs="宋体"/>
          <w:color w:val="000000" w:themeColor="text1"/>
          <w:spacing w:val="-4"/>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电话：</w:t>
      </w:r>
      <w:r>
        <w:rPr>
          <w:rFonts w:hint="eastAsia" w:ascii="宋体" w:hAnsi="宋体" w:cs="宋体"/>
          <w:color w:val="000000" w:themeColor="text1"/>
          <w:spacing w:val="-4"/>
          <w:sz w:val="24"/>
          <w:highlight w:val="none"/>
          <w:u w:val="single"/>
          <w14:textFill>
            <w14:solidFill>
              <w14:schemeClr w14:val="tx1"/>
            </w14:solidFill>
          </w14:textFill>
        </w:rPr>
        <w:t xml:space="preserve">                          </w:t>
      </w:r>
      <w:r>
        <w:rPr>
          <w:rFonts w:hint="eastAsia" w:ascii="宋体" w:hAnsi="宋体" w:cs="宋体"/>
          <w:color w:val="000000" w:themeColor="text1"/>
          <w:spacing w:val="-4"/>
          <w:sz w:val="24"/>
          <w:highlight w:val="none"/>
          <w14:textFill>
            <w14:solidFill>
              <w14:schemeClr w14:val="tx1"/>
            </w14:solidFill>
          </w14:textFill>
        </w:rPr>
        <w:t xml:space="preserve">  传真：</w:t>
      </w:r>
      <w:r>
        <w:rPr>
          <w:rFonts w:hint="eastAsia" w:ascii="宋体" w:hAnsi="宋体" w:cs="宋体"/>
          <w:color w:val="000000" w:themeColor="text1"/>
          <w:spacing w:val="-4"/>
          <w:sz w:val="24"/>
          <w:highlight w:val="none"/>
          <w:u w:val="single"/>
          <w14:textFill>
            <w14:solidFill>
              <w14:schemeClr w14:val="tx1"/>
            </w14:solidFill>
          </w14:textFill>
        </w:rPr>
        <w:t xml:space="preserve">             </w:t>
      </w:r>
    </w:p>
    <w:p w14:paraId="27AB47A1">
      <w:pPr>
        <w:spacing w:line="360" w:lineRule="auto"/>
        <w:ind w:firstLine="464" w:firstLineChars="200"/>
        <w:rPr>
          <w:rFonts w:ascii="宋体" w:hAnsi="宋体" w:cs="宋体"/>
          <w:color w:val="000000" w:themeColor="text1"/>
          <w:spacing w:val="-4"/>
          <w:sz w:val="24"/>
          <w:highlight w:val="none"/>
          <w:u w:val="singl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报价代表姓名、职务(印刷体)：</w:t>
      </w:r>
      <w:r>
        <w:rPr>
          <w:rFonts w:hint="eastAsia" w:ascii="宋体" w:hAnsi="宋体" w:cs="宋体"/>
          <w:color w:val="000000" w:themeColor="text1"/>
          <w:spacing w:val="-4"/>
          <w:sz w:val="24"/>
          <w:highlight w:val="none"/>
          <w:u w:val="single"/>
          <w14:textFill>
            <w14:solidFill>
              <w14:schemeClr w14:val="tx1"/>
            </w14:solidFill>
          </w14:textFill>
        </w:rPr>
        <w:t xml:space="preserve">                         </w:t>
      </w:r>
    </w:p>
    <w:p w14:paraId="70E7AA33">
      <w:pPr>
        <w:spacing w:line="360" w:lineRule="auto"/>
        <w:ind w:firstLine="464" w:firstLineChars="200"/>
        <w:rPr>
          <w:rFonts w:ascii="宋体" w:hAnsi="宋体" w:cs="宋体"/>
          <w:color w:val="000000" w:themeColor="text1"/>
          <w:spacing w:val="-4"/>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报价代表签字：</w:t>
      </w:r>
      <w:r>
        <w:rPr>
          <w:rFonts w:hint="eastAsia" w:ascii="宋体" w:hAnsi="宋体" w:cs="宋体"/>
          <w:color w:val="000000" w:themeColor="text1"/>
          <w:spacing w:val="-4"/>
          <w:sz w:val="24"/>
          <w:highlight w:val="none"/>
          <w:u w:val="single"/>
          <w14:textFill>
            <w14:solidFill>
              <w14:schemeClr w14:val="tx1"/>
            </w14:solidFill>
          </w14:textFill>
        </w:rPr>
        <w:t xml:space="preserve">                 </w:t>
      </w:r>
    </w:p>
    <w:p w14:paraId="02796802">
      <w:pPr>
        <w:spacing w:line="360" w:lineRule="auto"/>
        <w:ind w:firstLine="464" w:firstLineChars="200"/>
        <w:rPr>
          <w:rFonts w:ascii="宋体" w:hAnsi="宋体" w:cs="宋体"/>
          <w:color w:val="000000" w:themeColor="text1"/>
          <w:spacing w:val="-4"/>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报价供应商全称（加盖公章）：</w:t>
      </w:r>
      <w:r>
        <w:rPr>
          <w:rFonts w:hint="eastAsia" w:ascii="宋体" w:hAnsi="宋体" w:cs="宋体"/>
          <w:color w:val="000000" w:themeColor="text1"/>
          <w:spacing w:val="-4"/>
          <w:sz w:val="24"/>
          <w:highlight w:val="none"/>
          <w:u w:val="single"/>
          <w14:textFill>
            <w14:solidFill>
              <w14:schemeClr w14:val="tx1"/>
            </w14:solidFill>
          </w14:textFill>
        </w:rPr>
        <w:t xml:space="preserve">                          </w:t>
      </w:r>
    </w:p>
    <w:p w14:paraId="0697C369">
      <w:pPr>
        <w:spacing w:line="360" w:lineRule="auto"/>
        <w:ind w:firstLine="464" w:firstLineChars="200"/>
        <w:rPr>
          <w:rFonts w:ascii="宋体" w:hAnsi="宋体" w:cs="宋体"/>
          <w:color w:val="000000" w:themeColor="text1"/>
          <w:spacing w:val="-4"/>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日期：</w:t>
      </w:r>
      <w:r>
        <w:rPr>
          <w:rFonts w:hint="eastAsia" w:ascii="宋体" w:hAnsi="宋体" w:cs="宋体"/>
          <w:color w:val="000000" w:themeColor="text1"/>
          <w:spacing w:val="-4"/>
          <w:sz w:val="24"/>
          <w:highlight w:val="none"/>
          <w:u w:val="single"/>
          <w14:textFill>
            <w14:solidFill>
              <w14:schemeClr w14:val="tx1"/>
            </w14:solidFill>
          </w14:textFill>
        </w:rPr>
        <w:t xml:space="preserve">    </w:t>
      </w:r>
      <w:r>
        <w:rPr>
          <w:rFonts w:hint="eastAsia" w:ascii="宋体" w:hAnsi="宋体" w:cs="宋体"/>
          <w:color w:val="000000" w:themeColor="text1"/>
          <w:spacing w:val="-4"/>
          <w:sz w:val="24"/>
          <w:highlight w:val="none"/>
          <w14:textFill>
            <w14:solidFill>
              <w14:schemeClr w14:val="tx1"/>
            </w14:solidFill>
          </w14:textFill>
        </w:rPr>
        <w:t>年</w:t>
      </w:r>
      <w:r>
        <w:rPr>
          <w:rFonts w:hint="eastAsia" w:ascii="宋体" w:hAnsi="宋体" w:cs="宋体"/>
          <w:color w:val="000000" w:themeColor="text1"/>
          <w:spacing w:val="-4"/>
          <w:sz w:val="24"/>
          <w:highlight w:val="none"/>
          <w:u w:val="single"/>
          <w14:textFill>
            <w14:solidFill>
              <w14:schemeClr w14:val="tx1"/>
            </w14:solidFill>
          </w14:textFill>
        </w:rPr>
        <w:t xml:space="preserve">   </w:t>
      </w:r>
      <w:r>
        <w:rPr>
          <w:rFonts w:hint="eastAsia" w:ascii="宋体" w:hAnsi="宋体" w:cs="宋体"/>
          <w:color w:val="000000" w:themeColor="text1"/>
          <w:spacing w:val="-4"/>
          <w:sz w:val="24"/>
          <w:highlight w:val="none"/>
          <w14:textFill>
            <w14:solidFill>
              <w14:schemeClr w14:val="tx1"/>
            </w14:solidFill>
          </w14:textFill>
        </w:rPr>
        <w:t>月</w:t>
      </w:r>
      <w:r>
        <w:rPr>
          <w:rFonts w:hint="eastAsia" w:ascii="宋体" w:hAnsi="宋体" w:cs="宋体"/>
          <w:color w:val="000000" w:themeColor="text1"/>
          <w:spacing w:val="-4"/>
          <w:sz w:val="24"/>
          <w:highlight w:val="none"/>
          <w:u w:val="single"/>
          <w14:textFill>
            <w14:solidFill>
              <w14:schemeClr w14:val="tx1"/>
            </w14:solidFill>
          </w14:textFill>
        </w:rPr>
        <w:t xml:space="preserve">   </w:t>
      </w:r>
      <w:r>
        <w:rPr>
          <w:rFonts w:hint="eastAsia" w:ascii="宋体" w:hAnsi="宋体" w:cs="宋体"/>
          <w:color w:val="000000" w:themeColor="text1"/>
          <w:spacing w:val="-4"/>
          <w:sz w:val="24"/>
          <w:highlight w:val="none"/>
          <w14:textFill>
            <w14:solidFill>
              <w14:schemeClr w14:val="tx1"/>
            </w14:solidFill>
          </w14:textFill>
        </w:rPr>
        <w:t xml:space="preserve">日 </w:t>
      </w:r>
    </w:p>
    <w:p w14:paraId="07304CD8">
      <w:pPr>
        <w:pStyle w:val="17"/>
        <w:ind w:firstLine="210"/>
        <w:rPr>
          <w:color w:val="000000" w:themeColor="text1"/>
          <w:highlight w:val="none"/>
          <w14:textFill>
            <w14:solidFill>
              <w14:schemeClr w14:val="tx1"/>
            </w14:solidFill>
          </w14:textFill>
        </w:rPr>
      </w:pPr>
    </w:p>
    <w:p w14:paraId="6300BFB1">
      <w:pPr>
        <w:spacing w:line="440" w:lineRule="exact"/>
        <w:rPr>
          <w:rFonts w:ascii="宋体" w:hAnsi="宋体" w:cs="宋体"/>
          <w:b/>
          <w:color w:val="000000" w:themeColor="text1"/>
          <w:sz w:val="28"/>
          <w:szCs w:val="28"/>
          <w:highlight w:val="none"/>
          <w14:textFill>
            <w14:solidFill>
              <w14:schemeClr w14:val="tx1"/>
            </w14:solidFill>
          </w14:textFill>
        </w:rPr>
      </w:pPr>
    </w:p>
    <w:p w14:paraId="2EC6D3F4">
      <w:pPr>
        <w:pStyle w:val="24"/>
        <w:rPr>
          <w:color w:val="000000" w:themeColor="text1"/>
          <w:highlight w:val="none"/>
          <w14:textFill>
            <w14:solidFill>
              <w14:schemeClr w14:val="tx1"/>
            </w14:solidFill>
          </w14:textFill>
        </w:rPr>
      </w:pPr>
    </w:p>
    <w:p w14:paraId="1CBE04BF">
      <w:pPr>
        <w:spacing w:line="440" w:lineRule="exact"/>
        <w:outlineLvl w:val="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 xml:space="preserve"> </w:t>
      </w:r>
      <w:bookmarkEnd w:id="74"/>
      <w:bookmarkEnd w:id="75"/>
      <w:bookmarkEnd w:id="76"/>
      <w:bookmarkEnd w:id="77"/>
      <w:bookmarkEnd w:id="78"/>
      <w:bookmarkEnd w:id="79"/>
      <w:bookmarkStart w:id="80" w:name="_Toc20566"/>
      <w:bookmarkStart w:id="81" w:name="_Toc13976"/>
      <w:bookmarkStart w:id="82" w:name="_Toc26916"/>
      <w:bookmarkStart w:id="83" w:name="_Toc4358"/>
      <w:r>
        <w:rPr>
          <w:rFonts w:hint="eastAsia" w:ascii="宋体" w:hAnsi="宋体" w:cs="宋体"/>
          <w:b/>
          <w:color w:val="000000" w:themeColor="text1"/>
          <w:sz w:val="28"/>
          <w:szCs w:val="28"/>
          <w:highlight w:val="none"/>
          <w14:textFill>
            <w14:solidFill>
              <w14:schemeClr w14:val="tx1"/>
            </w14:solidFill>
          </w14:textFill>
        </w:rPr>
        <w:t>格式2                       报价一览表</w:t>
      </w:r>
      <w:bookmarkEnd w:id="80"/>
      <w:bookmarkEnd w:id="81"/>
      <w:bookmarkEnd w:id="82"/>
      <w:bookmarkEnd w:id="83"/>
    </w:p>
    <w:p w14:paraId="40C8C357">
      <w:pPr>
        <w:spacing w:line="440" w:lineRule="exact"/>
        <w:rPr>
          <w:rFonts w:ascii="宋体" w:hAnsi="宋体" w:cs="宋体"/>
          <w:color w:val="000000" w:themeColor="text1"/>
          <w:sz w:val="28"/>
          <w:szCs w:val="28"/>
          <w:highlight w:val="none"/>
          <w14:textFill>
            <w14:solidFill>
              <w14:schemeClr w14:val="tx1"/>
            </w14:solidFill>
          </w14:textFill>
        </w:rPr>
      </w:pPr>
    </w:p>
    <w:p w14:paraId="70FAC408">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采购编号：  </w:t>
      </w:r>
      <w:r>
        <w:rPr>
          <w:rFonts w:hint="eastAsia" w:ascii="宋体" w:hAnsi="宋体" w:cs="宋体"/>
          <w:color w:val="000000" w:themeColor="text1"/>
          <w:sz w:val="24"/>
          <w:highlight w:val="none"/>
          <w:u w:val="single"/>
          <w14:textFill>
            <w14:solidFill>
              <w14:schemeClr w14:val="tx1"/>
            </w14:solidFill>
          </w14:textFill>
        </w:rPr>
        <w:t xml:space="preserve">              </w:t>
      </w:r>
    </w:p>
    <w:p w14:paraId="5F3F6888">
      <w:pPr>
        <w:spacing w:line="360" w:lineRule="auto"/>
        <w:ind w:firstLine="240" w:firstLineChars="1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报价供应商全称(加盖公章)：</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38A7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E9A0C8A">
            <w:pPr>
              <w:pStyle w:val="16"/>
              <w:tabs>
                <w:tab w:val="left" w:pos="8360"/>
              </w:tabs>
              <w:spacing w:line="3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16DFC986">
            <w:pPr>
              <w:pStyle w:val="16"/>
              <w:tabs>
                <w:tab w:val="left" w:pos="8360"/>
              </w:tabs>
              <w:spacing w:line="3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2242E6C8">
            <w:pPr>
              <w:pStyle w:val="16"/>
              <w:tabs>
                <w:tab w:val="left" w:pos="8360"/>
              </w:tabs>
              <w:spacing w:line="3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7B9C5CF8">
            <w:pPr>
              <w:pStyle w:val="16"/>
              <w:tabs>
                <w:tab w:val="left" w:pos="8360"/>
              </w:tabs>
              <w:spacing w:line="3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报价（元）</w:t>
            </w:r>
          </w:p>
        </w:tc>
      </w:tr>
      <w:tr w14:paraId="104C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1ADA2CE">
            <w:pPr>
              <w:widowControl/>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3552" w:type="dxa"/>
            <w:tcBorders>
              <w:top w:val="single" w:color="auto" w:sz="4" w:space="0"/>
              <w:left w:val="single" w:color="auto" w:sz="4" w:space="0"/>
              <w:bottom w:val="single" w:color="auto" w:sz="4" w:space="0"/>
              <w:right w:val="single" w:color="auto" w:sz="4" w:space="0"/>
            </w:tcBorders>
            <w:vAlign w:val="center"/>
          </w:tcPr>
          <w:p w14:paraId="4D4B7C6C">
            <w:pPr>
              <w:pStyle w:val="14"/>
              <w:rPr>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vAlign w:val="center"/>
          </w:tcPr>
          <w:p w14:paraId="63F10EED">
            <w:pPr>
              <w:pStyle w:val="14"/>
              <w:rPr>
                <w:color w:val="000000" w:themeColor="text1"/>
                <w:highlight w:val="none"/>
                <w:lang w:val="zh-CN"/>
                <w14:textFill>
                  <w14:solidFill>
                    <w14:schemeClr w14:val="tx1"/>
                  </w14:solidFill>
                </w14:textFill>
              </w:rPr>
            </w:pPr>
          </w:p>
        </w:tc>
        <w:tc>
          <w:tcPr>
            <w:tcW w:w="3220" w:type="dxa"/>
            <w:tcBorders>
              <w:top w:val="single" w:color="auto" w:sz="4" w:space="0"/>
              <w:left w:val="single" w:color="auto" w:sz="4" w:space="0"/>
              <w:bottom w:val="single" w:color="auto" w:sz="4" w:space="0"/>
              <w:right w:val="single" w:color="auto" w:sz="4" w:space="0"/>
            </w:tcBorders>
            <w:vAlign w:val="center"/>
          </w:tcPr>
          <w:p w14:paraId="31D6962E">
            <w:pPr>
              <w:pStyle w:val="10"/>
              <w:tabs>
                <w:tab w:val="left" w:pos="8360"/>
              </w:tabs>
              <w:spacing w:line="360" w:lineRule="exact"/>
              <w:jc w:val="center"/>
              <w:rPr>
                <w:rFonts w:ascii="宋体" w:hAnsi="宋体" w:cs="宋体"/>
                <w:color w:val="000000" w:themeColor="text1"/>
                <w:sz w:val="24"/>
                <w:szCs w:val="24"/>
                <w:highlight w:val="none"/>
                <w:u w:val="single"/>
                <w14:textFill>
                  <w14:solidFill>
                    <w14:schemeClr w14:val="tx1"/>
                  </w14:solidFill>
                </w14:textFill>
              </w:rPr>
            </w:pPr>
          </w:p>
        </w:tc>
      </w:tr>
    </w:tbl>
    <w:p w14:paraId="5690CC58">
      <w:pPr>
        <w:pStyle w:val="24"/>
        <w:rPr>
          <w:rFonts w:ascii="宋体" w:hAnsi="宋体" w:eastAsia="宋体" w:cs="宋体"/>
          <w:color w:val="000000" w:themeColor="text1"/>
          <w:highlight w:val="none"/>
          <w:u w:val="single"/>
          <w14:textFill>
            <w14:solidFill>
              <w14:schemeClr w14:val="tx1"/>
            </w14:solidFill>
          </w14:textFill>
        </w:rPr>
      </w:pPr>
    </w:p>
    <w:p w14:paraId="0BFC2BF5">
      <w:pPr>
        <w:pStyle w:val="24"/>
        <w:rPr>
          <w:rFonts w:ascii="宋体" w:hAnsi="宋体" w:eastAsia="宋体" w:cs="宋体"/>
          <w:color w:val="000000" w:themeColor="text1"/>
          <w:highlight w:val="none"/>
          <w:u w:val="single"/>
          <w14:textFill>
            <w14:solidFill>
              <w14:schemeClr w14:val="tx1"/>
            </w14:solidFill>
          </w14:textFill>
        </w:rPr>
      </w:pPr>
    </w:p>
    <w:p w14:paraId="642EFD44">
      <w:pPr>
        <w:pStyle w:val="24"/>
        <w:rPr>
          <w:rFonts w:ascii="宋体" w:hAnsi="宋体" w:eastAsia="宋体" w:cs="宋体"/>
          <w:color w:val="000000" w:themeColor="text1"/>
          <w:highlight w:val="none"/>
          <w:u w:val="single"/>
          <w14:textFill>
            <w14:solidFill>
              <w14:schemeClr w14:val="tx1"/>
            </w14:solidFill>
          </w14:textFill>
        </w:rPr>
      </w:pPr>
    </w:p>
    <w:p w14:paraId="79B6FA6F">
      <w:pPr>
        <w:pStyle w:val="24"/>
        <w:rPr>
          <w:rFonts w:ascii="宋体" w:hAnsi="宋体" w:eastAsia="宋体" w:cs="宋体"/>
          <w:color w:val="000000" w:themeColor="text1"/>
          <w:highlight w:val="none"/>
          <w:u w:val="single"/>
          <w14:textFill>
            <w14:solidFill>
              <w14:schemeClr w14:val="tx1"/>
            </w14:solidFill>
          </w14:textFill>
        </w:rPr>
      </w:pPr>
    </w:p>
    <w:p w14:paraId="7BB26144">
      <w:pPr>
        <w:pStyle w:val="24"/>
        <w:rPr>
          <w:rFonts w:ascii="宋体" w:hAnsi="宋体" w:eastAsia="宋体" w:cs="宋体"/>
          <w:color w:val="000000" w:themeColor="text1"/>
          <w:highlight w:val="none"/>
          <w:u w:val="single"/>
          <w14:textFill>
            <w14:solidFill>
              <w14:schemeClr w14:val="tx1"/>
            </w14:solidFill>
          </w14:textFill>
        </w:rPr>
      </w:pPr>
    </w:p>
    <w:p w14:paraId="054A721B">
      <w:pPr>
        <w:spacing w:line="360" w:lineRule="auto"/>
        <w:ind w:firstLine="2400" w:firstLineChars="1000"/>
        <w:rPr>
          <w:rFonts w:ascii="宋体" w:hAnsi="宋体" w:cs="宋体"/>
          <w:color w:val="000000" w:themeColor="text1"/>
          <w:sz w:val="24"/>
          <w:highlight w:val="none"/>
          <w14:textFill>
            <w14:solidFill>
              <w14:schemeClr w14:val="tx1"/>
            </w14:solidFill>
          </w14:textFill>
        </w:rPr>
      </w:pPr>
    </w:p>
    <w:p w14:paraId="140827CA">
      <w:pPr>
        <w:spacing w:line="360" w:lineRule="auto"/>
        <w:ind w:firstLine="2400" w:firstLineChars="1000"/>
        <w:rPr>
          <w:rFonts w:ascii="宋体" w:hAnsi="宋体" w:cs="宋体"/>
          <w:color w:val="000000" w:themeColor="text1"/>
          <w:sz w:val="24"/>
          <w:highlight w:val="none"/>
          <w14:textFill>
            <w14:solidFill>
              <w14:schemeClr w14:val="tx1"/>
            </w14:solidFill>
          </w14:textFill>
        </w:rPr>
      </w:pPr>
    </w:p>
    <w:p w14:paraId="17EB29C8">
      <w:pPr>
        <w:spacing w:line="360" w:lineRule="auto"/>
        <w:ind w:firstLine="2400" w:firstLineChars="10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报价供应商全称(加盖公章)：</w:t>
      </w:r>
      <w:r>
        <w:rPr>
          <w:rFonts w:hint="eastAsia" w:ascii="宋体" w:hAnsi="宋体" w:cs="宋体"/>
          <w:color w:val="000000" w:themeColor="text1"/>
          <w:sz w:val="24"/>
          <w:highlight w:val="none"/>
          <w:u w:val="single"/>
          <w14:textFill>
            <w14:solidFill>
              <w14:schemeClr w14:val="tx1"/>
            </w14:solidFill>
          </w14:textFill>
        </w:rPr>
        <w:t xml:space="preserve">                    </w:t>
      </w:r>
    </w:p>
    <w:p w14:paraId="33AE9661">
      <w:pPr>
        <w:spacing w:line="360" w:lineRule="auto"/>
        <w:ind w:firstLine="3840" w:firstLineChars="1600"/>
        <w:jc w:val="lef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报价代表签字：</w:t>
      </w:r>
      <w:r>
        <w:rPr>
          <w:rFonts w:hint="eastAsia" w:ascii="宋体" w:hAnsi="宋体" w:cs="宋体"/>
          <w:color w:val="000000" w:themeColor="text1"/>
          <w:sz w:val="24"/>
          <w:highlight w:val="none"/>
          <w:u w:val="single"/>
          <w14:textFill>
            <w14:solidFill>
              <w14:schemeClr w14:val="tx1"/>
            </w14:solidFill>
          </w14:textFill>
        </w:rPr>
        <w:t xml:space="preserve">                    </w:t>
      </w:r>
    </w:p>
    <w:p w14:paraId="4BCBCDF8">
      <w:pPr>
        <w:spacing w:line="360" w:lineRule="auto"/>
        <w:ind w:firstLine="4800" w:firstLineChars="20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14:textFill>
            <w14:solidFill>
              <w14:schemeClr w14:val="tx1"/>
            </w14:solidFill>
          </w14:textFill>
        </w:rPr>
        <w:t xml:space="preserve">  </w:t>
      </w:r>
    </w:p>
    <w:p w14:paraId="64A98EEA">
      <w:pPr>
        <w:spacing w:line="360" w:lineRule="auto"/>
        <w:rPr>
          <w:rFonts w:ascii="宋体" w:hAnsi="宋体" w:cs="宋体"/>
          <w:color w:val="000000" w:themeColor="text1"/>
          <w:sz w:val="24"/>
          <w:highlight w:val="none"/>
          <w14:textFill>
            <w14:solidFill>
              <w14:schemeClr w14:val="tx1"/>
            </w14:solidFill>
          </w14:textFill>
        </w:rPr>
      </w:pPr>
    </w:p>
    <w:p w14:paraId="57DC8F75">
      <w:pPr>
        <w:spacing w:line="360" w:lineRule="auto"/>
        <w:rPr>
          <w:rFonts w:ascii="宋体" w:hAnsi="宋体" w:cs="宋体"/>
          <w:color w:val="000000" w:themeColor="text1"/>
          <w:sz w:val="24"/>
          <w:highlight w:val="none"/>
          <w14:textFill>
            <w14:solidFill>
              <w14:schemeClr w14:val="tx1"/>
            </w14:solidFill>
          </w14:textFill>
        </w:rPr>
      </w:pPr>
    </w:p>
    <w:p w14:paraId="43785D49">
      <w:pPr>
        <w:rPr>
          <w:rFonts w:ascii="宋体" w:hAnsi="宋体" w:cs="宋体"/>
          <w:color w:val="000000" w:themeColor="text1"/>
          <w:sz w:val="28"/>
          <w:szCs w:val="28"/>
          <w:highlight w:val="none"/>
          <w14:textFill>
            <w14:solidFill>
              <w14:schemeClr w14:val="tx1"/>
            </w14:solidFill>
          </w14:textFill>
        </w:rPr>
      </w:pPr>
    </w:p>
    <w:p w14:paraId="7B9F94EE">
      <w:pPr>
        <w:rPr>
          <w:rFonts w:ascii="宋体" w:hAnsi="宋体" w:cs="宋体"/>
          <w:color w:val="000000" w:themeColor="text1"/>
          <w:sz w:val="28"/>
          <w:szCs w:val="28"/>
          <w:highlight w:val="none"/>
          <w14:textFill>
            <w14:solidFill>
              <w14:schemeClr w14:val="tx1"/>
            </w14:solidFill>
          </w14:textFill>
        </w:rPr>
      </w:pPr>
    </w:p>
    <w:p w14:paraId="34215F61">
      <w:pPr>
        <w:rPr>
          <w:rFonts w:ascii="宋体" w:hAnsi="宋体" w:cs="宋体"/>
          <w:color w:val="000000" w:themeColor="text1"/>
          <w:sz w:val="28"/>
          <w:szCs w:val="28"/>
          <w:highlight w:val="none"/>
          <w14:textFill>
            <w14:solidFill>
              <w14:schemeClr w14:val="tx1"/>
            </w14:solidFill>
          </w14:textFill>
        </w:rPr>
      </w:pPr>
    </w:p>
    <w:p w14:paraId="7F54DBE2">
      <w:pPr>
        <w:rPr>
          <w:rFonts w:ascii="宋体" w:hAnsi="宋体" w:cs="宋体"/>
          <w:color w:val="000000" w:themeColor="text1"/>
          <w:sz w:val="28"/>
          <w:szCs w:val="28"/>
          <w:highlight w:val="none"/>
          <w14:textFill>
            <w14:solidFill>
              <w14:schemeClr w14:val="tx1"/>
            </w14:solidFill>
          </w14:textFill>
        </w:rPr>
      </w:pPr>
    </w:p>
    <w:p w14:paraId="75847086">
      <w:pPr>
        <w:pStyle w:val="17"/>
        <w:ind w:firstLine="280"/>
        <w:rPr>
          <w:rFonts w:ascii="宋体" w:hAnsi="宋体" w:cs="宋体"/>
          <w:color w:val="000000" w:themeColor="text1"/>
          <w:sz w:val="28"/>
          <w:szCs w:val="28"/>
          <w:highlight w:val="none"/>
          <w14:textFill>
            <w14:solidFill>
              <w14:schemeClr w14:val="tx1"/>
            </w14:solidFill>
          </w14:textFill>
        </w:rPr>
      </w:pPr>
    </w:p>
    <w:p w14:paraId="74DDB598">
      <w:pPr>
        <w:pStyle w:val="17"/>
        <w:ind w:firstLine="280"/>
        <w:rPr>
          <w:rFonts w:ascii="宋体" w:hAnsi="宋体" w:cs="宋体"/>
          <w:color w:val="000000" w:themeColor="text1"/>
          <w:sz w:val="28"/>
          <w:szCs w:val="28"/>
          <w:highlight w:val="none"/>
          <w14:textFill>
            <w14:solidFill>
              <w14:schemeClr w14:val="tx1"/>
            </w14:solidFill>
          </w14:textFill>
        </w:rPr>
      </w:pPr>
    </w:p>
    <w:p w14:paraId="788C7E3A">
      <w:pPr>
        <w:pStyle w:val="17"/>
        <w:ind w:firstLine="280"/>
        <w:rPr>
          <w:rFonts w:ascii="宋体" w:hAnsi="宋体" w:cs="宋体"/>
          <w:color w:val="000000" w:themeColor="text1"/>
          <w:sz w:val="28"/>
          <w:szCs w:val="28"/>
          <w:highlight w:val="none"/>
          <w14:textFill>
            <w14:solidFill>
              <w14:schemeClr w14:val="tx1"/>
            </w14:solidFill>
          </w14:textFill>
        </w:rPr>
      </w:pPr>
    </w:p>
    <w:p w14:paraId="40D37A92">
      <w:pPr>
        <w:pStyle w:val="17"/>
        <w:ind w:firstLine="280"/>
        <w:rPr>
          <w:rFonts w:ascii="宋体" w:hAnsi="宋体" w:cs="宋体"/>
          <w:color w:val="000000" w:themeColor="text1"/>
          <w:sz w:val="28"/>
          <w:szCs w:val="28"/>
          <w:highlight w:val="none"/>
          <w14:textFill>
            <w14:solidFill>
              <w14:schemeClr w14:val="tx1"/>
            </w14:solidFill>
          </w14:textFill>
        </w:rPr>
      </w:pPr>
    </w:p>
    <w:p w14:paraId="0C12047D">
      <w:pPr>
        <w:spacing w:line="400" w:lineRule="exact"/>
        <w:rPr>
          <w:rFonts w:hAnsi="宋体"/>
          <w:b/>
          <w:color w:val="000000" w:themeColor="text1"/>
          <w:sz w:val="24"/>
          <w:highlight w:val="none"/>
          <w14:textFill>
            <w14:solidFill>
              <w14:schemeClr w14:val="tx1"/>
            </w14:solidFill>
          </w14:textFill>
        </w:rPr>
      </w:pPr>
      <w:bookmarkStart w:id="84" w:name="_Toc477899480"/>
    </w:p>
    <w:p w14:paraId="2A42F3E5">
      <w:pPr>
        <w:spacing w:line="400" w:lineRule="exact"/>
        <w:outlineLvl w:val="0"/>
        <w:rPr>
          <w:rFonts w:ascii="宋体" w:hAnsi="宋体"/>
          <w:b/>
          <w:color w:val="000000" w:themeColor="text1"/>
          <w:sz w:val="24"/>
          <w:highlight w:val="none"/>
          <w14:textFill>
            <w14:solidFill>
              <w14:schemeClr w14:val="tx1"/>
            </w14:solidFill>
          </w14:textFill>
        </w:rPr>
      </w:pPr>
      <w:bookmarkStart w:id="85" w:name="_Toc12436"/>
      <w:bookmarkStart w:id="86" w:name="_Toc7138"/>
      <w:r>
        <w:rPr>
          <w:rFonts w:hint="eastAsia" w:hAnsi="宋体"/>
          <w:b/>
          <w:color w:val="000000" w:themeColor="text1"/>
          <w:sz w:val="24"/>
          <w:highlight w:val="none"/>
          <w14:textFill>
            <w14:solidFill>
              <w14:schemeClr w14:val="tx1"/>
            </w14:solidFill>
          </w14:textFill>
        </w:rPr>
        <w:t xml:space="preserve">格式3   </w:t>
      </w:r>
      <w:r>
        <w:rPr>
          <w:rFonts w:hint="eastAsia" w:ascii="宋体" w:hAnsi="宋体"/>
          <w:b/>
          <w:color w:val="000000" w:themeColor="text1"/>
          <w:sz w:val="24"/>
          <w:highlight w:val="none"/>
          <w14:textFill>
            <w14:solidFill>
              <w14:schemeClr w14:val="tx1"/>
            </w14:solidFill>
          </w14:textFill>
        </w:rPr>
        <w:t xml:space="preserve">                       分项报价明细表</w:t>
      </w:r>
      <w:bookmarkEnd w:id="84"/>
      <w:bookmarkEnd w:id="85"/>
      <w:bookmarkEnd w:id="86"/>
    </w:p>
    <w:p w14:paraId="659372C7">
      <w:pPr>
        <w:spacing w:line="400" w:lineRule="exact"/>
        <w:rPr>
          <w:rFonts w:ascii="黑体" w:hAnsi="Arial" w:eastAsia="黑体"/>
          <w:b/>
          <w:color w:val="000000" w:themeColor="text1"/>
          <w:sz w:val="24"/>
          <w:highlight w:val="none"/>
          <w14:textFill>
            <w14:solidFill>
              <w14:schemeClr w14:val="tx1"/>
            </w14:solidFill>
          </w14:textFill>
        </w:rPr>
      </w:pPr>
    </w:p>
    <w:p w14:paraId="64A72D4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采购编号：  </w:t>
      </w:r>
      <w:r>
        <w:rPr>
          <w:rFonts w:hint="eastAsia" w:ascii="宋体" w:hAnsi="宋体" w:cs="宋体"/>
          <w:color w:val="000000" w:themeColor="text1"/>
          <w:sz w:val="24"/>
          <w:highlight w:val="none"/>
          <w:u w:val="single"/>
          <w14:textFill>
            <w14:solidFill>
              <w14:schemeClr w14:val="tx1"/>
            </w14:solidFill>
          </w14:textFill>
        </w:rPr>
        <w:t xml:space="preserve">              </w:t>
      </w:r>
    </w:p>
    <w:p w14:paraId="7C81200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报价供应商全称(加盖公章)：</w:t>
      </w:r>
      <w:r>
        <w:rPr>
          <w:rFonts w:hint="eastAsia" w:ascii="宋体" w:hAnsi="宋体" w:cs="宋体"/>
          <w:color w:val="000000" w:themeColor="text1"/>
          <w:sz w:val="24"/>
          <w:highlight w:val="none"/>
          <w:u w:val="single"/>
          <w14:textFill>
            <w14:solidFill>
              <w14:schemeClr w14:val="tx1"/>
            </w14:solidFill>
          </w14:textFill>
        </w:rPr>
        <w:t xml:space="preserve">                    </w:t>
      </w:r>
    </w:p>
    <w:p w14:paraId="00B7D7CA">
      <w:pPr>
        <w:spacing w:line="400" w:lineRule="exact"/>
        <w:rPr>
          <w:rFonts w:ascii="Arial" w:hAnsi="Arial"/>
          <w:color w:val="000000" w:themeColor="text1"/>
          <w:szCs w:val="21"/>
          <w:highlight w:val="none"/>
          <w14:textFill>
            <w14:solidFill>
              <w14:schemeClr w14:val="tx1"/>
            </w14:solidFill>
          </w14:textFill>
        </w:rPr>
      </w:pPr>
    </w:p>
    <w:p w14:paraId="27DE0912">
      <w:pPr>
        <w:pStyle w:val="24"/>
        <w:rPr>
          <w:rFonts w:ascii="Arial" w:hAnsi="Arial"/>
          <w:color w:val="000000" w:themeColor="text1"/>
          <w:szCs w:val="21"/>
          <w:highlight w:val="none"/>
          <w14:textFill>
            <w14:solidFill>
              <w14:schemeClr w14:val="tx1"/>
            </w14:solidFill>
          </w14:textFill>
        </w:rPr>
      </w:pPr>
    </w:p>
    <w:p w14:paraId="0C0EC339">
      <w:pPr>
        <w:pStyle w:val="24"/>
        <w:rPr>
          <w:rFonts w:ascii="Arial" w:hAnsi="Arial"/>
          <w:color w:val="000000" w:themeColor="text1"/>
          <w:szCs w:val="21"/>
          <w:highlight w:val="none"/>
          <w14:textFill>
            <w14:solidFill>
              <w14:schemeClr w14:val="tx1"/>
            </w14:solidFill>
          </w14:textFill>
        </w:rPr>
      </w:pPr>
    </w:p>
    <w:p w14:paraId="2D640BDB">
      <w:pPr>
        <w:spacing w:line="400" w:lineRule="exact"/>
        <w:jc w:val="center"/>
        <w:rPr>
          <w:rFonts w:ascii="Arial" w:hAnsi="Arial"/>
          <w:color w:val="000000" w:themeColor="text1"/>
          <w:sz w:val="32"/>
          <w:szCs w:val="32"/>
          <w:highlight w:val="none"/>
          <w14:textFill>
            <w14:solidFill>
              <w14:schemeClr w14:val="tx1"/>
            </w14:solidFill>
          </w14:textFill>
        </w:rPr>
      </w:pPr>
      <w:r>
        <w:rPr>
          <w:rFonts w:hint="eastAsia" w:ascii="Arial" w:hAnsi="Arial"/>
          <w:color w:val="000000" w:themeColor="text1"/>
          <w:sz w:val="32"/>
          <w:szCs w:val="32"/>
          <w:highlight w:val="none"/>
          <w14:textFill>
            <w14:solidFill>
              <w14:schemeClr w14:val="tx1"/>
            </w14:solidFill>
          </w14:textFill>
        </w:rPr>
        <w:t>格式自拟定</w:t>
      </w:r>
    </w:p>
    <w:p w14:paraId="72279DD8">
      <w:pPr>
        <w:spacing w:line="400" w:lineRule="exact"/>
        <w:rPr>
          <w:rFonts w:ascii="Arial" w:hAnsi="Arial"/>
          <w:color w:val="000000" w:themeColor="text1"/>
          <w:szCs w:val="21"/>
          <w:highlight w:val="none"/>
          <w14:textFill>
            <w14:solidFill>
              <w14:schemeClr w14:val="tx1"/>
            </w14:solidFill>
          </w14:textFill>
        </w:rPr>
      </w:pPr>
    </w:p>
    <w:p w14:paraId="74DF6263">
      <w:pPr>
        <w:pStyle w:val="24"/>
        <w:rPr>
          <w:rFonts w:ascii="Arial" w:hAnsi="Arial"/>
          <w:color w:val="000000" w:themeColor="text1"/>
          <w:szCs w:val="21"/>
          <w:highlight w:val="none"/>
          <w14:textFill>
            <w14:solidFill>
              <w14:schemeClr w14:val="tx1"/>
            </w14:solidFill>
          </w14:textFill>
        </w:rPr>
      </w:pPr>
    </w:p>
    <w:p w14:paraId="38CE5C63">
      <w:pPr>
        <w:pStyle w:val="24"/>
        <w:rPr>
          <w:rFonts w:ascii="Arial" w:hAnsi="Arial"/>
          <w:color w:val="000000" w:themeColor="text1"/>
          <w:szCs w:val="21"/>
          <w:highlight w:val="none"/>
          <w14:textFill>
            <w14:solidFill>
              <w14:schemeClr w14:val="tx1"/>
            </w14:solidFill>
          </w14:textFill>
        </w:rPr>
      </w:pPr>
    </w:p>
    <w:p w14:paraId="5FBB1582">
      <w:pPr>
        <w:pStyle w:val="24"/>
        <w:rPr>
          <w:rFonts w:ascii="Arial" w:hAnsi="Arial"/>
          <w:color w:val="000000" w:themeColor="text1"/>
          <w:szCs w:val="21"/>
          <w:highlight w:val="none"/>
          <w14:textFill>
            <w14:solidFill>
              <w14:schemeClr w14:val="tx1"/>
            </w14:solidFill>
          </w14:textFill>
        </w:rPr>
      </w:pPr>
    </w:p>
    <w:p w14:paraId="27350A5F">
      <w:pPr>
        <w:spacing w:line="400" w:lineRule="exact"/>
        <w:rPr>
          <w:rFonts w:ascii="宋体" w:hAnsi="宋体"/>
          <w:b/>
          <w:color w:val="000000" w:themeColor="text1"/>
          <w:szCs w:val="21"/>
          <w:highlight w:val="none"/>
          <w14:textFill>
            <w14:solidFill>
              <w14:schemeClr w14:val="tx1"/>
            </w14:solidFill>
          </w14:textFill>
        </w:rPr>
      </w:pPr>
    </w:p>
    <w:p w14:paraId="38DBB8CD">
      <w:pPr>
        <w:spacing w:line="400" w:lineRule="exact"/>
        <w:rPr>
          <w:rFonts w:ascii="宋体" w:hAnsi="宋体"/>
          <w:color w:val="000000" w:themeColor="text1"/>
          <w:szCs w:val="21"/>
          <w:highlight w:val="none"/>
          <w14:textFill>
            <w14:solidFill>
              <w14:schemeClr w14:val="tx1"/>
            </w14:solidFill>
          </w14:textFill>
        </w:rPr>
      </w:pPr>
    </w:p>
    <w:p w14:paraId="604D6597">
      <w:pPr>
        <w:spacing w:line="360" w:lineRule="auto"/>
        <w:ind w:firstLine="2400" w:firstLineChars="10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报价供应商全称(加盖公章)：</w:t>
      </w:r>
      <w:r>
        <w:rPr>
          <w:rFonts w:hint="eastAsia" w:ascii="宋体" w:hAnsi="宋体" w:cs="宋体"/>
          <w:color w:val="000000" w:themeColor="text1"/>
          <w:sz w:val="24"/>
          <w:highlight w:val="none"/>
          <w:u w:val="single"/>
          <w14:textFill>
            <w14:solidFill>
              <w14:schemeClr w14:val="tx1"/>
            </w14:solidFill>
          </w14:textFill>
        </w:rPr>
        <w:t xml:space="preserve">                    </w:t>
      </w:r>
    </w:p>
    <w:p w14:paraId="143F38E3">
      <w:pPr>
        <w:spacing w:line="360" w:lineRule="auto"/>
        <w:ind w:firstLine="3840" w:firstLineChars="1600"/>
        <w:jc w:val="lef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报价代表签字：</w:t>
      </w:r>
      <w:r>
        <w:rPr>
          <w:rFonts w:hint="eastAsia" w:ascii="宋体" w:hAnsi="宋体" w:cs="宋体"/>
          <w:color w:val="000000" w:themeColor="text1"/>
          <w:sz w:val="24"/>
          <w:highlight w:val="none"/>
          <w:u w:val="single"/>
          <w14:textFill>
            <w14:solidFill>
              <w14:schemeClr w14:val="tx1"/>
            </w14:solidFill>
          </w14:textFill>
        </w:rPr>
        <w:t xml:space="preserve">                    </w:t>
      </w:r>
    </w:p>
    <w:p w14:paraId="58760693">
      <w:pPr>
        <w:spacing w:line="360" w:lineRule="auto"/>
        <w:ind w:firstLine="4800" w:firstLineChars="20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14:textFill>
            <w14:solidFill>
              <w14:schemeClr w14:val="tx1"/>
            </w14:solidFill>
          </w14:textFill>
        </w:rPr>
        <w:t xml:space="preserve">  </w:t>
      </w:r>
    </w:p>
    <w:p w14:paraId="42E71263">
      <w:pPr>
        <w:pStyle w:val="17"/>
        <w:ind w:firstLine="0" w:firstLineChars="0"/>
        <w:rPr>
          <w:rFonts w:ascii="宋体" w:hAnsi="宋体" w:cs="宋体"/>
          <w:color w:val="000000" w:themeColor="text1"/>
          <w:sz w:val="28"/>
          <w:szCs w:val="28"/>
          <w:highlight w:val="none"/>
          <w14:textFill>
            <w14:solidFill>
              <w14:schemeClr w14:val="tx1"/>
            </w14:solidFill>
          </w14:textFill>
        </w:rPr>
      </w:pPr>
    </w:p>
    <w:p w14:paraId="35B949C4">
      <w:pPr>
        <w:pStyle w:val="17"/>
        <w:ind w:firstLine="0" w:firstLineChars="0"/>
        <w:rPr>
          <w:rFonts w:ascii="宋体" w:hAnsi="宋体" w:cs="宋体"/>
          <w:color w:val="000000" w:themeColor="text1"/>
          <w:sz w:val="28"/>
          <w:szCs w:val="28"/>
          <w:highlight w:val="none"/>
          <w14:textFill>
            <w14:solidFill>
              <w14:schemeClr w14:val="tx1"/>
            </w14:solidFill>
          </w14:textFill>
        </w:rPr>
      </w:pPr>
    </w:p>
    <w:p w14:paraId="204FA9F7">
      <w:pPr>
        <w:pStyle w:val="17"/>
        <w:ind w:firstLine="0" w:firstLineChars="0"/>
        <w:rPr>
          <w:rFonts w:ascii="宋体" w:hAnsi="宋体" w:cs="宋体"/>
          <w:color w:val="000000" w:themeColor="text1"/>
          <w:sz w:val="28"/>
          <w:szCs w:val="28"/>
          <w:highlight w:val="none"/>
          <w14:textFill>
            <w14:solidFill>
              <w14:schemeClr w14:val="tx1"/>
            </w14:solidFill>
          </w14:textFill>
        </w:rPr>
      </w:pPr>
    </w:p>
    <w:p w14:paraId="2B382054">
      <w:pPr>
        <w:pStyle w:val="17"/>
        <w:ind w:firstLine="0" w:firstLineChars="0"/>
        <w:rPr>
          <w:rFonts w:ascii="宋体" w:hAnsi="宋体" w:cs="宋体"/>
          <w:color w:val="000000" w:themeColor="text1"/>
          <w:sz w:val="28"/>
          <w:szCs w:val="28"/>
          <w:highlight w:val="none"/>
          <w14:textFill>
            <w14:solidFill>
              <w14:schemeClr w14:val="tx1"/>
            </w14:solidFill>
          </w14:textFill>
        </w:rPr>
      </w:pPr>
    </w:p>
    <w:p w14:paraId="233D07D1">
      <w:pPr>
        <w:pStyle w:val="17"/>
        <w:ind w:firstLine="0" w:firstLineChars="0"/>
        <w:rPr>
          <w:rFonts w:ascii="宋体" w:hAnsi="宋体" w:cs="宋体"/>
          <w:color w:val="000000" w:themeColor="text1"/>
          <w:sz w:val="28"/>
          <w:szCs w:val="28"/>
          <w:highlight w:val="none"/>
          <w14:textFill>
            <w14:solidFill>
              <w14:schemeClr w14:val="tx1"/>
            </w14:solidFill>
          </w14:textFill>
        </w:rPr>
      </w:pPr>
    </w:p>
    <w:p w14:paraId="77619378">
      <w:pPr>
        <w:pStyle w:val="17"/>
        <w:ind w:firstLine="0" w:firstLineChars="0"/>
        <w:rPr>
          <w:rFonts w:ascii="宋体" w:hAnsi="宋体" w:cs="宋体"/>
          <w:color w:val="000000" w:themeColor="text1"/>
          <w:sz w:val="28"/>
          <w:szCs w:val="28"/>
          <w:highlight w:val="none"/>
          <w14:textFill>
            <w14:solidFill>
              <w14:schemeClr w14:val="tx1"/>
            </w14:solidFill>
          </w14:textFill>
        </w:rPr>
      </w:pPr>
    </w:p>
    <w:p w14:paraId="75636BC9">
      <w:pPr>
        <w:pStyle w:val="17"/>
        <w:ind w:firstLine="0" w:firstLineChars="0"/>
        <w:rPr>
          <w:rFonts w:ascii="宋体" w:hAnsi="宋体" w:cs="宋体"/>
          <w:color w:val="000000" w:themeColor="text1"/>
          <w:sz w:val="28"/>
          <w:szCs w:val="28"/>
          <w:highlight w:val="none"/>
          <w14:textFill>
            <w14:solidFill>
              <w14:schemeClr w14:val="tx1"/>
            </w14:solidFill>
          </w14:textFill>
        </w:rPr>
      </w:pPr>
    </w:p>
    <w:p w14:paraId="022AEE57">
      <w:pPr>
        <w:pStyle w:val="17"/>
        <w:ind w:firstLine="0" w:firstLineChars="0"/>
        <w:rPr>
          <w:rFonts w:ascii="宋体" w:hAnsi="宋体" w:cs="宋体"/>
          <w:color w:val="000000" w:themeColor="text1"/>
          <w:sz w:val="28"/>
          <w:szCs w:val="28"/>
          <w:highlight w:val="none"/>
          <w14:textFill>
            <w14:solidFill>
              <w14:schemeClr w14:val="tx1"/>
            </w14:solidFill>
          </w14:textFill>
        </w:rPr>
      </w:pPr>
    </w:p>
    <w:p w14:paraId="44063DDF">
      <w:pPr>
        <w:pStyle w:val="17"/>
        <w:ind w:firstLine="0" w:firstLineChars="0"/>
        <w:rPr>
          <w:rFonts w:ascii="宋体" w:hAnsi="宋体" w:cs="宋体"/>
          <w:color w:val="000000" w:themeColor="text1"/>
          <w:sz w:val="28"/>
          <w:szCs w:val="28"/>
          <w:highlight w:val="none"/>
          <w14:textFill>
            <w14:solidFill>
              <w14:schemeClr w14:val="tx1"/>
            </w14:solidFill>
          </w14:textFill>
        </w:rPr>
      </w:pPr>
    </w:p>
    <w:p w14:paraId="3E806BAE">
      <w:pPr>
        <w:pStyle w:val="17"/>
        <w:ind w:firstLine="0" w:firstLineChars="0"/>
        <w:rPr>
          <w:rFonts w:ascii="宋体" w:hAnsi="宋体" w:cs="宋体"/>
          <w:color w:val="000000" w:themeColor="text1"/>
          <w:sz w:val="28"/>
          <w:szCs w:val="28"/>
          <w:highlight w:val="none"/>
          <w14:textFill>
            <w14:solidFill>
              <w14:schemeClr w14:val="tx1"/>
            </w14:solidFill>
          </w14:textFill>
        </w:rPr>
      </w:pPr>
    </w:p>
    <w:p w14:paraId="5FAFD09E">
      <w:pPr>
        <w:spacing w:line="440" w:lineRule="exact"/>
        <w:outlineLvl w:val="0"/>
        <w:rPr>
          <w:rFonts w:ascii="宋体" w:hAnsi="宋体" w:cs="宋体"/>
          <w:b/>
          <w:color w:val="000000" w:themeColor="text1"/>
          <w:sz w:val="28"/>
          <w:szCs w:val="28"/>
          <w:highlight w:val="none"/>
          <w14:textFill>
            <w14:solidFill>
              <w14:schemeClr w14:val="tx1"/>
            </w14:solidFill>
          </w14:textFill>
        </w:rPr>
      </w:pPr>
      <w:bookmarkStart w:id="87" w:name="_Toc24019"/>
      <w:bookmarkStart w:id="88" w:name="_Toc24037"/>
      <w:bookmarkStart w:id="89" w:name="_Toc102"/>
      <w:bookmarkStart w:id="90" w:name="_Toc29026"/>
      <w:bookmarkStart w:id="91" w:name="_Toc145132116"/>
      <w:bookmarkStart w:id="92" w:name="_Toc373141312"/>
      <w:bookmarkStart w:id="93" w:name="_Toc502907895"/>
      <w:bookmarkStart w:id="94" w:name="_Toc23010"/>
      <w:bookmarkStart w:id="95" w:name="_Toc372013046"/>
      <w:bookmarkStart w:id="96" w:name="_Toc432513149"/>
      <w:bookmarkStart w:id="97" w:name="_Toc393727163"/>
    </w:p>
    <w:p w14:paraId="76E33881">
      <w:pPr>
        <w:spacing w:line="440" w:lineRule="exact"/>
        <w:outlineLvl w:val="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格式4                           资格声明函</w:t>
      </w:r>
      <w:bookmarkEnd w:id="87"/>
      <w:bookmarkEnd w:id="88"/>
      <w:bookmarkEnd w:id="89"/>
      <w:bookmarkEnd w:id="90"/>
    </w:p>
    <w:p w14:paraId="05FB976A">
      <w:pPr>
        <w:spacing w:line="440" w:lineRule="exact"/>
        <w:ind w:firstLine="2940" w:firstLineChars="1046"/>
        <w:jc w:val="left"/>
        <w:rPr>
          <w:rFonts w:ascii="宋体" w:hAnsi="宋体" w:cs="宋体"/>
          <w:b/>
          <w:color w:val="000000" w:themeColor="text1"/>
          <w:sz w:val="28"/>
          <w:szCs w:val="28"/>
          <w:highlight w:val="none"/>
          <w14:textFill>
            <w14:solidFill>
              <w14:schemeClr w14:val="tx1"/>
            </w14:solidFill>
          </w14:textFill>
        </w:rPr>
      </w:pPr>
    </w:p>
    <w:p w14:paraId="1FEC7C60">
      <w:pPr>
        <w:pStyle w:val="9"/>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w:t>
      </w:r>
      <w:r>
        <w:rPr>
          <w:rFonts w:hint="eastAsia" w:ascii="宋体" w:hAnsi="宋体" w:cs="宋体"/>
          <w:b/>
          <w:bCs/>
          <w:color w:val="000000" w:themeColor="text1"/>
          <w:sz w:val="24"/>
          <w:szCs w:val="24"/>
          <w:highlight w:val="none"/>
          <w:u w:val="single"/>
          <w14:textFill>
            <w14:solidFill>
              <w14:schemeClr w14:val="tx1"/>
            </w14:solidFill>
          </w14:textFill>
        </w:rPr>
        <w:t xml:space="preserve">  泉州师范学院（采购单位名称）      </w:t>
      </w:r>
    </w:p>
    <w:p w14:paraId="4E6C319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根据贵方为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(采购编号、项目名称)采购项目的报价邀请，我方愿意参加报价，并证明所提供的资格文件和所要求的说明是真实可靠的和准确无误的。</w:t>
      </w:r>
    </w:p>
    <w:p w14:paraId="27B62E1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我方对可能要求提供的进一步的资格资料表示理解和同意，并同意按贵方的要求提供任何有关资料。</w:t>
      </w:r>
    </w:p>
    <w:p w14:paraId="1313EF5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7ED1D084">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5239581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报价供应商全称：</w:t>
      </w:r>
      <w:r>
        <w:rPr>
          <w:rFonts w:hint="eastAsia" w:ascii="宋体" w:hAnsi="宋体" w:cs="宋体"/>
          <w:color w:val="000000" w:themeColor="text1"/>
          <w:sz w:val="24"/>
          <w:highlight w:val="none"/>
          <w:u w:val="single"/>
          <w14:textFill>
            <w14:solidFill>
              <w14:schemeClr w14:val="tx1"/>
            </w14:solidFill>
          </w14:textFill>
        </w:rPr>
        <w:t xml:space="preserve">          （加盖公章）             </w:t>
      </w:r>
    </w:p>
    <w:p w14:paraId="7CF4E87B">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法定代表人（或授权代表）签字或盖章：</w:t>
      </w:r>
      <w:r>
        <w:rPr>
          <w:rFonts w:hint="eastAsia" w:ascii="宋体" w:hAnsi="宋体" w:cs="宋体"/>
          <w:color w:val="000000" w:themeColor="text1"/>
          <w:sz w:val="24"/>
          <w:highlight w:val="none"/>
          <w:u w:val="single"/>
          <w14:textFill>
            <w14:solidFill>
              <w14:schemeClr w14:val="tx1"/>
            </w14:solidFill>
          </w14:textFill>
        </w:rPr>
        <w:t xml:space="preserve">                 </w:t>
      </w:r>
    </w:p>
    <w:p w14:paraId="5A87A221">
      <w:pPr>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14:textFill>
            <w14:solidFill>
              <w14:schemeClr w14:val="tx1"/>
            </w14:solidFill>
          </w14:textFill>
        </w:rPr>
        <w:t xml:space="preserve">                                         </w:t>
      </w:r>
    </w:p>
    <w:p w14:paraId="2063B81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电话／传真：</w:t>
      </w:r>
      <w:r>
        <w:rPr>
          <w:rFonts w:hint="eastAsia" w:ascii="宋体" w:hAnsi="宋体" w:cs="宋体"/>
          <w:color w:val="000000" w:themeColor="text1"/>
          <w:sz w:val="24"/>
          <w:highlight w:val="none"/>
          <w:u w:val="single"/>
          <w14:textFill>
            <w14:solidFill>
              <w14:schemeClr w14:val="tx1"/>
            </w14:solidFill>
          </w14:textFill>
        </w:rPr>
        <w:t xml:space="preserve">                                   </w:t>
      </w:r>
    </w:p>
    <w:p w14:paraId="2C9AE82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4DC831A6">
      <w:pPr>
        <w:pStyle w:val="15"/>
        <w:rPr>
          <w:color w:val="000000" w:themeColor="text1"/>
          <w:highlight w:val="none"/>
          <w14:textFill>
            <w14:solidFill>
              <w14:schemeClr w14:val="tx1"/>
            </w14:solidFill>
          </w14:textFill>
        </w:rPr>
      </w:pPr>
    </w:p>
    <w:p w14:paraId="14258A3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附后：</w:t>
      </w:r>
    </w:p>
    <w:p w14:paraId="7F3442C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1、公司简介</w:t>
      </w:r>
    </w:p>
    <w:p w14:paraId="12F3EF7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2、资格证明文件（均加盖报价供应商公章）</w:t>
      </w:r>
    </w:p>
    <w:p w14:paraId="33359FCA">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1）合格有效的营业执照副本有效复印件；</w:t>
      </w:r>
    </w:p>
    <w:p w14:paraId="2B3FC4C7">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2）法定代表人对报价代表的授权委托书（原件）；</w:t>
      </w:r>
    </w:p>
    <w:p w14:paraId="486CC934">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3）法定代表人和报价代表身份证正反面有效复印件；</w:t>
      </w:r>
    </w:p>
    <w:p w14:paraId="106FB19A">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4）报价供应商须符合《中华人民共和国政府采购法》第二十二条规定条件且无行贿犯罪记录</w:t>
      </w:r>
      <w:r>
        <w:rPr>
          <w:rFonts w:hint="eastAsia" w:ascii="宋体" w:hAnsi="宋体" w:cs="宋体"/>
          <w:b/>
          <w:bCs/>
          <w:color w:val="000000" w:themeColor="text1"/>
          <w:sz w:val="24"/>
          <w:highlight w:val="none"/>
          <w14:textFill>
            <w14:solidFill>
              <w14:schemeClr w14:val="tx1"/>
            </w14:solidFill>
          </w14:textFill>
        </w:rPr>
        <w:t>（须提供相关证明文件或书面声明）</w:t>
      </w:r>
      <w:r>
        <w:rPr>
          <w:rFonts w:hint="eastAsia" w:ascii="宋体" w:hAnsi="宋体" w:cs="宋体"/>
          <w:color w:val="000000" w:themeColor="text1"/>
          <w:sz w:val="24"/>
          <w:highlight w:val="none"/>
          <w14:textFill>
            <w14:solidFill>
              <w14:schemeClr w14:val="tx1"/>
            </w14:solidFill>
          </w14:textFill>
        </w:rPr>
        <w:t>。</w:t>
      </w:r>
    </w:p>
    <w:p w14:paraId="27FD0F07">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ascii="Arial" w:hAnsi="Arial" w:cs="Arial"/>
          <w:color w:val="000000" w:themeColor="text1"/>
          <w:sz w:val="24"/>
          <w:highlight w:val="none"/>
          <w14:textFill>
            <w14:solidFill>
              <w14:schemeClr w14:val="tx1"/>
            </w14:solidFill>
          </w14:textFill>
        </w:rPr>
        <w:t>…………………………</w:t>
      </w:r>
    </w:p>
    <w:p w14:paraId="32364E38">
      <w:pPr>
        <w:spacing w:line="360" w:lineRule="auto"/>
        <w:ind w:firstLine="360" w:firstLineChars="150"/>
        <w:rPr>
          <w:rFonts w:ascii="宋体" w:hAnsi="宋体" w:cs="宋体"/>
          <w:color w:val="000000" w:themeColor="text1"/>
          <w:sz w:val="24"/>
          <w:highlight w:val="none"/>
          <w14:textFill>
            <w14:solidFill>
              <w14:schemeClr w14:val="tx1"/>
            </w14:solidFill>
          </w14:textFill>
        </w:rPr>
      </w:pPr>
    </w:p>
    <w:p w14:paraId="6863898A">
      <w:pPr>
        <w:spacing w:line="360" w:lineRule="auto"/>
        <w:ind w:firstLine="360" w:firstLineChars="150"/>
        <w:rPr>
          <w:rFonts w:ascii="宋体" w:hAnsi="宋体" w:cs="宋体"/>
          <w:color w:val="000000" w:themeColor="text1"/>
          <w:sz w:val="24"/>
          <w:highlight w:val="none"/>
          <w14:textFill>
            <w14:solidFill>
              <w14:schemeClr w14:val="tx1"/>
            </w14:solidFill>
          </w14:textFill>
        </w:rPr>
      </w:pPr>
    </w:p>
    <w:p w14:paraId="4DA0731C">
      <w:pPr>
        <w:spacing w:line="360" w:lineRule="auto"/>
        <w:ind w:firstLine="360" w:firstLineChars="150"/>
        <w:rPr>
          <w:rFonts w:ascii="宋体" w:hAnsi="宋体" w:cs="宋体"/>
          <w:color w:val="000000" w:themeColor="text1"/>
          <w:sz w:val="24"/>
          <w:highlight w:val="none"/>
          <w14:textFill>
            <w14:solidFill>
              <w14:schemeClr w14:val="tx1"/>
            </w14:solidFill>
          </w14:textFill>
        </w:rPr>
      </w:pPr>
    </w:p>
    <w:p w14:paraId="1F6CDC4E">
      <w:pPr>
        <w:spacing w:line="360" w:lineRule="auto"/>
        <w:ind w:firstLine="360" w:firstLineChars="150"/>
        <w:rPr>
          <w:rFonts w:ascii="宋体" w:hAnsi="宋体" w:cs="宋体"/>
          <w:color w:val="000000" w:themeColor="text1"/>
          <w:sz w:val="24"/>
          <w:highlight w:val="none"/>
          <w14:textFill>
            <w14:solidFill>
              <w14:schemeClr w14:val="tx1"/>
            </w14:solidFill>
          </w14:textFill>
        </w:rPr>
      </w:pPr>
    </w:p>
    <w:p w14:paraId="2E4C5BBA">
      <w:pPr>
        <w:spacing w:line="360" w:lineRule="auto"/>
        <w:ind w:firstLine="360" w:firstLineChars="150"/>
        <w:rPr>
          <w:rFonts w:ascii="宋体" w:hAnsi="宋体" w:cs="宋体"/>
          <w:color w:val="000000" w:themeColor="text1"/>
          <w:sz w:val="24"/>
          <w:highlight w:val="none"/>
          <w14:textFill>
            <w14:solidFill>
              <w14:schemeClr w14:val="tx1"/>
            </w14:solidFill>
          </w14:textFill>
        </w:rPr>
      </w:pPr>
    </w:p>
    <w:bookmarkEnd w:id="91"/>
    <w:bookmarkEnd w:id="92"/>
    <w:bookmarkEnd w:id="93"/>
    <w:bookmarkEnd w:id="94"/>
    <w:bookmarkEnd w:id="95"/>
    <w:bookmarkEnd w:id="96"/>
    <w:bookmarkEnd w:id="97"/>
    <w:p w14:paraId="4267BBAC">
      <w:pPr>
        <w:spacing w:line="440" w:lineRule="exact"/>
        <w:rPr>
          <w:rFonts w:ascii="宋体" w:hAnsi="宋体" w:cs="宋体"/>
          <w:b/>
          <w:color w:val="000000" w:themeColor="text1"/>
          <w:sz w:val="28"/>
          <w:szCs w:val="28"/>
          <w:highlight w:val="none"/>
          <w14:textFill>
            <w14:solidFill>
              <w14:schemeClr w14:val="tx1"/>
            </w14:solidFill>
          </w14:textFill>
        </w:rPr>
      </w:pPr>
    </w:p>
    <w:p w14:paraId="20978BCE">
      <w:pPr>
        <w:spacing w:line="440" w:lineRule="exact"/>
        <w:outlineLvl w:val="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 xml:space="preserve"> </w:t>
      </w:r>
      <w:bookmarkStart w:id="98" w:name="_Toc15327"/>
      <w:bookmarkStart w:id="99" w:name="_Toc4657"/>
      <w:bookmarkStart w:id="100" w:name="_Toc13141"/>
      <w:bookmarkStart w:id="101" w:name="_Toc30609"/>
      <w:r>
        <w:rPr>
          <w:rFonts w:hint="eastAsia" w:ascii="宋体" w:hAnsi="宋体" w:cs="宋体"/>
          <w:b/>
          <w:color w:val="000000" w:themeColor="text1"/>
          <w:sz w:val="28"/>
          <w:szCs w:val="28"/>
          <w:highlight w:val="none"/>
          <w14:textFill>
            <w14:solidFill>
              <w14:schemeClr w14:val="tx1"/>
            </w14:solidFill>
          </w14:textFill>
        </w:rPr>
        <w:t>格式5                  法定代表人授权书(原件)</w:t>
      </w:r>
      <w:bookmarkEnd w:id="98"/>
      <w:bookmarkEnd w:id="99"/>
      <w:bookmarkEnd w:id="100"/>
      <w:bookmarkEnd w:id="101"/>
    </w:p>
    <w:p w14:paraId="70DB1AE6">
      <w:pPr>
        <w:spacing w:line="440" w:lineRule="exact"/>
        <w:rPr>
          <w:rFonts w:ascii="宋体" w:hAnsi="宋体" w:cs="宋体"/>
          <w:b/>
          <w:color w:val="000000" w:themeColor="text1"/>
          <w:sz w:val="28"/>
          <w:szCs w:val="28"/>
          <w:highlight w:val="none"/>
          <w14:textFill>
            <w14:solidFill>
              <w14:schemeClr w14:val="tx1"/>
            </w14:solidFill>
          </w14:textFill>
        </w:rPr>
      </w:pPr>
    </w:p>
    <w:p w14:paraId="20A3EB2F">
      <w:pPr>
        <w:spacing w:line="440" w:lineRule="exact"/>
        <w:rPr>
          <w:rFonts w:ascii="宋体" w:hAnsi="宋体" w:cs="宋体"/>
          <w:b/>
          <w:color w:val="000000" w:themeColor="text1"/>
          <w:sz w:val="28"/>
          <w:szCs w:val="28"/>
          <w:highlight w:val="none"/>
          <w14:textFill>
            <w14:solidFill>
              <w14:schemeClr w14:val="tx1"/>
            </w14:solidFill>
          </w14:textFill>
        </w:rPr>
      </w:pPr>
    </w:p>
    <w:p w14:paraId="4B8226D7">
      <w:pPr>
        <w:spacing w:line="360" w:lineRule="auto"/>
        <w:ind w:firstLine="480" w:firstLineChars="200"/>
        <w:rPr>
          <w:rFonts w:ascii="宋体" w:hAnsi="宋体" w:cs="宋体"/>
          <w:b/>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兹有</w:t>
      </w:r>
      <w:r>
        <w:rPr>
          <w:rFonts w:hint="eastAsia" w:ascii="宋体" w:hAnsi="宋体" w:cs="宋体"/>
          <w:b/>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(报价供应商全称)</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bCs/>
          <w:color w:val="000000" w:themeColor="text1"/>
          <w:sz w:val="24"/>
          <w:highlight w:val="none"/>
          <w14:textFill>
            <w14:solidFill>
              <w14:schemeClr w14:val="tx1"/>
            </w14:solidFill>
          </w14:textFill>
        </w:rPr>
        <w:t>法定代表人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姓名）授权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b/>
          <w:color w:val="000000" w:themeColor="text1"/>
          <w:sz w:val="24"/>
          <w:highlight w:val="none"/>
          <w:u w:val="single"/>
          <w14:textFill>
            <w14:solidFill>
              <w14:schemeClr w14:val="tx1"/>
            </w14:solidFill>
          </w14:textFill>
        </w:rPr>
        <w:t xml:space="preserve">          </w:t>
      </w:r>
    </w:p>
    <w:p w14:paraId="5B18EBD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（被授权人姓名），为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采购编号）的报价代理人，以本公司名义处理一切与之有关的事宜。</w:t>
      </w:r>
    </w:p>
    <w:p w14:paraId="661D2405">
      <w:pPr>
        <w:pStyle w:val="25"/>
        <w:spacing w:line="360" w:lineRule="auto"/>
        <w:ind w:firstLineChars="200"/>
        <w:rPr>
          <w:rFonts w:ascii="宋体" w:hAnsi="宋体" w:cs="宋体"/>
          <w:bCs/>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本授权书仅对</w:t>
      </w:r>
      <w:r>
        <w:rPr>
          <w:rFonts w:hint="eastAsia" w:ascii="宋体" w:hAnsi="宋体" w:cs="宋体"/>
          <w:bCs/>
          <w:color w:val="000000" w:themeColor="text1"/>
          <w:szCs w:val="24"/>
          <w:highlight w:val="none"/>
          <w14:textFill>
            <w14:solidFill>
              <w14:schemeClr w14:val="tx1"/>
            </w14:solidFill>
          </w14:textFill>
        </w:rPr>
        <w:t>该项目有效，</w:t>
      </w:r>
      <w:r>
        <w:rPr>
          <w:rFonts w:hint="eastAsia" w:ascii="宋体" w:hAnsi="宋体" w:cs="宋体"/>
          <w:color w:val="000000" w:themeColor="text1"/>
          <w:szCs w:val="24"/>
          <w:highlight w:val="none"/>
          <w14:textFill>
            <w14:solidFill>
              <w14:schemeClr w14:val="tx1"/>
            </w14:solidFill>
          </w14:textFill>
        </w:rPr>
        <w:t>特此声明。</w:t>
      </w:r>
    </w:p>
    <w:p w14:paraId="06FBD080">
      <w:pPr>
        <w:pStyle w:val="25"/>
        <w:spacing w:line="360" w:lineRule="auto"/>
        <w:ind w:firstLineChars="200"/>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法定代表人</w:t>
      </w:r>
      <w:r>
        <w:rPr>
          <w:rFonts w:hint="eastAsia" w:ascii="宋体" w:hAnsi="宋体" w:cs="宋体"/>
          <w:color w:val="000000" w:themeColor="text1"/>
          <w:szCs w:val="24"/>
          <w:highlight w:val="none"/>
          <w14:textFill>
            <w14:solidFill>
              <w14:schemeClr w14:val="tx1"/>
            </w14:solidFill>
          </w14:textFill>
        </w:rPr>
        <w:t>签字或盖章：</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 </w:t>
      </w:r>
    </w:p>
    <w:p w14:paraId="057A7B92">
      <w:pPr>
        <w:pStyle w:val="25"/>
        <w:spacing w:line="360" w:lineRule="auto"/>
        <w:ind w:firstLineChars="200"/>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被授权人签字或盖章：</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职务：</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b/>
          <w:color w:val="000000" w:themeColor="text1"/>
          <w:szCs w:val="24"/>
          <w:highlight w:val="none"/>
          <w:u w:val="single"/>
          <w14:textFill>
            <w14:solidFill>
              <w14:schemeClr w14:val="tx1"/>
            </w14:solidFill>
          </w14:textFill>
        </w:rPr>
        <w:t xml:space="preserve">          </w:t>
      </w:r>
    </w:p>
    <w:p w14:paraId="46E344F0">
      <w:pPr>
        <w:pStyle w:val="25"/>
        <w:spacing w:line="360" w:lineRule="auto"/>
        <w:ind w:firstLine="560"/>
        <w:jc w:val="left"/>
        <w:rPr>
          <w:rFonts w:ascii="宋体" w:hAnsi="宋体" w:cs="宋体"/>
          <w:b/>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报价单位详细地址：</w:t>
      </w:r>
      <w:r>
        <w:rPr>
          <w:rFonts w:hint="eastAsia" w:ascii="宋体" w:hAnsi="宋体" w:cs="宋体"/>
          <w:b/>
          <w:color w:val="000000" w:themeColor="text1"/>
          <w:szCs w:val="24"/>
          <w:highlight w:val="none"/>
          <w:u w:val="single"/>
          <w14:textFill>
            <w14:solidFill>
              <w14:schemeClr w14:val="tx1"/>
            </w14:solidFill>
          </w14:textFill>
        </w:rPr>
        <w:t xml:space="preserve">                             </w:t>
      </w:r>
    </w:p>
    <w:p w14:paraId="17D88E2C">
      <w:pPr>
        <w:pStyle w:val="25"/>
        <w:spacing w:line="360" w:lineRule="auto"/>
        <w:ind w:firstLine="560"/>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邮编：</w:t>
      </w:r>
      <w:r>
        <w:rPr>
          <w:rFonts w:hint="eastAsia" w:ascii="宋体" w:hAnsi="宋体" w:cs="宋体"/>
          <w:b/>
          <w:color w:val="000000" w:themeColor="text1"/>
          <w:szCs w:val="24"/>
          <w:highlight w:val="none"/>
          <w:u w:val="single"/>
          <w14:textFill>
            <w14:solidFill>
              <w14:schemeClr w14:val="tx1"/>
            </w14:solidFill>
          </w14:textFill>
        </w:rPr>
        <w:t xml:space="preserve">                             </w:t>
      </w:r>
    </w:p>
    <w:p w14:paraId="69D2DF6F">
      <w:pPr>
        <w:pStyle w:val="25"/>
        <w:spacing w:line="360" w:lineRule="auto"/>
        <w:ind w:firstLine="560"/>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E-mail:</w:t>
      </w:r>
      <w:r>
        <w:rPr>
          <w:rFonts w:hint="eastAsia" w:ascii="宋体" w:hAnsi="宋体" w:cs="宋体"/>
          <w:b/>
          <w:color w:val="000000" w:themeColor="text1"/>
          <w:szCs w:val="24"/>
          <w:highlight w:val="none"/>
          <w:u w:val="single"/>
          <w14:textFill>
            <w14:solidFill>
              <w14:schemeClr w14:val="tx1"/>
            </w14:solidFill>
          </w14:textFill>
        </w:rPr>
        <w:t xml:space="preserve">                             </w:t>
      </w:r>
    </w:p>
    <w:p w14:paraId="59D2A10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联系电话/传真号码：</w:t>
      </w:r>
      <w:r>
        <w:rPr>
          <w:rFonts w:hint="eastAsia" w:ascii="宋体" w:hAnsi="宋体" w:cs="宋体"/>
          <w:b/>
          <w:color w:val="000000" w:themeColor="text1"/>
          <w:sz w:val="24"/>
          <w:highlight w:val="none"/>
          <w:u w:val="single"/>
          <w14:textFill>
            <w14:solidFill>
              <w14:schemeClr w14:val="tx1"/>
            </w14:solidFill>
          </w14:textFill>
        </w:rPr>
        <w:t xml:space="preserve">                             </w:t>
      </w:r>
    </w:p>
    <w:p w14:paraId="0078857B">
      <w:pPr>
        <w:spacing w:line="360" w:lineRule="auto"/>
        <w:rPr>
          <w:rFonts w:ascii="宋体" w:hAnsi="宋体" w:cs="宋体"/>
          <w:b/>
          <w:color w:val="000000" w:themeColor="text1"/>
          <w:sz w:val="24"/>
          <w:highlight w:val="none"/>
          <w14:textFill>
            <w14:solidFill>
              <w14:schemeClr w14:val="tx1"/>
            </w14:solidFill>
          </w14:textFill>
        </w:rPr>
      </w:pPr>
    </w:p>
    <w:p w14:paraId="2AA55D6F">
      <w:pPr>
        <w:pStyle w:val="25"/>
        <w:spacing w:line="360" w:lineRule="auto"/>
        <w:ind w:right="560" w:firstLine="560"/>
        <w:jc w:val="center"/>
        <w:rPr>
          <w:rFonts w:ascii="宋体" w:hAnsi="宋体" w:cs="宋体"/>
          <w:color w:val="000000" w:themeColor="text1"/>
          <w:szCs w:val="24"/>
          <w:highlight w:val="none"/>
          <w14:textFill>
            <w14:solidFill>
              <w14:schemeClr w14:val="tx1"/>
            </w14:solidFill>
          </w14:textFill>
        </w:rPr>
      </w:pPr>
    </w:p>
    <w:p w14:paraId="24FE2313">
      <w:pPr>
        <w:pStyle w:val="25"/>
        <w:spacing w:line="360" w:lineRule="auto"/>
        <w:ind w:right="560" w:firstLine="560"/>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                   报价供应商全称（加盖公章）：</w:t>
      </w:r>
    </w:p>
    <w:p w14:paraId="44945446">
      <w:pPr>
        <w:spacing w:line="360" w:lineRule="auto"/>
        <w:ind w:firstLine="844" w:firstLineChars="352"/>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0971E4C0">
      <w:pPr>
        <w:spacing w:line="440" w:lineRule="exact"/>
        <w:rPr>
          <w:rFonts w:ascii="宋体" w:hAnsi="宋体" w:cs="宋体"/>
          <w:b/>
          <w:color w:val="000000" w:themeColor="text1"/>
          <w:sz w:val="28"/>
          <w:szCs w:val="28"/>
          <w:highlight w:val="none"/>
          <w14:textFill>
            <w14:solidFill>
              <w14:schemeClr w14:val="tx1"/>
            </w14:solidFill>
          </w14:textFill>
        </w:rPr>
      </w:pPr>
    </w:p>
    <w:p w14:paraId="71615757">
      <w:pPr>
        <w:spacing w:line="440" w:lineRule="exact"/>
        <w:rPr>
          <w:rFonts w:ascii="宋体" w:hAnsi="宋体" w:cs="宋体"/>
          <w:b/>
          <w:color w:val="000000" w:themeColor="text1"/>
          <w:sz w:val="28"/>
          <w:szCs w:val="28"/>
          <w:highlight w:val="none"/>
          <w14:textFill>
            <w14:solidFill>
              <w14:schemeClr w14:val="tx1"/>
            </w14:solidFill>
          </w14:textFill>
        </w:rPr>
      </w:pPr>
    </w:p>
    <w:p w14:paraId="3E608A49">
      <w:pPr>
        <w:spacing w:line="400" w:lineRule="exact"/>
        <w:jc w:val="center"/>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（请附上法人代表及报价代表身份证双面复印件）</w:t>
      </w:r>
    </w:p>
    <w:p w14:paraId="18A5D8BB">
      <w:pPr>
        <w:spacing w:line="440" w:lineRule="exact"/>
        <w:rPr>
          <w:rFonts w:ascii="宋体" w:hAnsi="宋体" w:cs="宋体"/>
          <w:b/>
          <w:color w:val="000000" w:themeColor="text1"/>
          <w:sz w:val="28"/>
          <w:szCs w:val="28"/>
          <w:highlight w:val="none"/>
          <w14:textFill>
            <w14:solidFill>
              <w14:schemeClr w14:val="tx1"/>
            </w14:solidFill>
          </w14:textFill>
        </w:rPr>
      </w:pPr>
    </w:p>
    <w:p w14:paraId="2D7838FB">
      <w:pPr>
        <w:spacing w:line="440" w:lineRule="exact"/>
        <w:rPr>
          <w:rFonts w:ascii="宋体" w:hAnsi="宋体" w:cs="宋体"/>
          <w:b/>
          <w:color w:val="000000" w:themeColor="text1"/>
          <w:sz w:val="28"/>
          <w:szCs w:val="28"/>
          <w:highlight w:val="none"/>
          <w14:textFill>
            <w14:solidFill>
              <w14:schemeClr w14:val="tx1"/>
            </w14:solidFill>
          </w14:textFill>
        </w:rPr>
      </w:pPr>
    </w:p>
    <w:p w14:paraId="782EADC0">
      <w:pPr>
        <w:pStyle w:val="17"/>
        <w:ind w:firstLine="281"/>
        <w:rPr>
          <w:rFonts w:ascii="宋体" w:hAnsi="宋体" w:cs="宋体"/>
          <w:b/>
          <w:color w:val="000000" w:themeColor="text1"/>
          <w:sz w:val="28"/>
          <w:szCs w:val="28"/>
          <w:highlight w:val="none"/>
          <w14:textFill>
            <w14:solidFill>
              <w14:schemeClr w14:val="tx1"/>
            </w14:solidFill>
          </w14:textFill>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31CCA446">
      <w:pPr>
        <w:spacing w:line="440" w:lineRule="exact"/>
        <w:rPr>
          <w:color w:val="000000" w:themeColor="text1"/>
          <w:highlight w:val="none"/>
          <w14:textFill>
            <w14:solidFill>
              <w14:schemeClr w14:val="tx1"/>
            </w14:solidFill>
          </w14:textFill>
        </w:rPr>
      </w:pPr>
    </w:p>
    <w:p w14:paraId="12C6DF49">
      <w:pPr>
        <w:pStyle w:val="24"/>
        <w:rPr>
          <w:color w:val="000000" w:themeColor="text1"/>
          <w:highlight w:val="none"/>
          <w14:textFill>
            <w14:solidFill>
              <w14:schemeClr w14:val="tx1"/>
            </w14:solidFill>
          </w14:textFill>
        </w:rPr>
      </w:pPr>
    </w:p>
    <w:p w14:paraId="72709C6D">
      <w:pPr>
        <w:pStyle w:val="24"/>
        <w:rPr>
          <w:color w:val="000000" w:themeColor="text1"/>
          <w:highlight w:val="none"/>
          <w14:textFill>
            <w14:solidFill>
              <w14:schemeClr w14:val="tx1"/>
            </w14:solidFill>
          </w14:textFill>
        </w:rPr>
      </w:pPr>
    </w:p>
    <w:p w14:paraId="652E088B">
      <w:pPr>
        <w:pStyle w:val="24"/>
        <w:rPr>
          <w:color w:val="000000" w:themeColor="text1"/>
          <w:highlight w:val="none"/>
          <w14:textFill>
            <w14:solidFill>
              <w14:schemeClr w14:val="tx1"/>
            </w14:solidFill>
          </w14:textFill>
        </w:rPr>
      </w:pPr>
    </w:p>
    <w:p w14:paraId="320A9B95">
      <w:pPr>
        <w:pStyle w:val="24"/>
        <w:rPr>
          <w:color w:val="000000" w:themeColor="text1"/>
          <w:highlight w:val="none"/>
          <w14:textFill>
            <w14:solidFill>
              <w14:schemeClr w14:val="tx1"/>
            </w14:solidFill>
          </w14:textFill>
        </w:rPr>
      </w:pPr>
    </w:p>
    <w:p w14:paraId="5BFF69DC">
      <w:pPr>
        <w:pStyle w:val="24"/>
        <w:rPr>
          <w:color w:val="000000" w:themeColor="text1"/>
          <w:highlight w:val="none"/>
          <w14:textFill>
            <w14:solidFill>
              <w14:schemeClr w14:val="tx1"/>
            </w14:solidFill>
          </w14:textFill>
        </w:rPr>
      </w:pPr>
    </w:p>
    <w:p w14:paraId="708D08BE">
      <w:pPr>
        <w:pStyle w:val="24"/>
        <w:rPr>
          <w:color w:val="000000" w:themeColor="text1"/>
          <w:highlight w:val="none"/>
          <w14:textFill>
            <w14:solidFill>
              <w14:schemeClr w14:val="tx1"/>
            </w14:solidFill>
          </w14:textFill>
        </w:rPr>
      </w:pPr>
    </w:p>
    <w:p w14:paraId="6D954979">
      <w:pPr>
        <w:spacing w:line="440" w:lineRule="exact"/>
        <w:outlineLvl w:val="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格式6                          资格声明函</w:t>
      </w:r>
    </w:p>
    <w:p w14:paraId="133088E4">
      <w:pPr>
        <w:pStyle w:val="9"/>
        <w:spacing w:line="360" w:lineRule="auto"/>
        <w:rPr>
          <w:rFonts w:ascii="宋体" w:hAnsi="宋体" w:cs="宋体"/>
          <w:color w:val="000000" w:themeColor="text1"/>
          <w:sz w:val="24"/>
          <w:szCs w:val="24"/>
          <w:highlight w:val="none"/>
          <w14:textFill>
            <w14:solidFill>
              <w14:schemeClr w14:val="tx1"/>
            </w14:solidFill>
          </w14:textFill>
        </w:rPr>
      </w:pPr>
    </w:p>
    <w:p w14:paraId="480055E4">
      <w:pPr>
        <w:pStyle w:val="9"/>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w:t>
      </w:r>
      <w:r>
        <w:rPr>
          <w:rFonts w:hint="eastAsia" w:ascii="宋体" w:hAnsi="宋体" w:cs="宋体"/>
          <w:b/>
          <w:bCs/>
          <w:color w:val="000000" w:themeColor="text1"/>
          <w:sz w:val="24"/>
          <w:szCs w:val="24"/>
          <w:highlight w:val="none"/>
          <w:u w:val="single"/>
          <w14:textFill>
            <w14:solidFill>
              <w14:schemeClr w14:val="tx1"/>
            </w14:solidFill>
          </w14:textFill>
        </w:rPr>
        <w:t xml:space="preserve">   泉州师范学院（采购单位名称）      </w:t>
      </w:r>
    </w:p>
    <w:p w14:paraId="4FEBD51B">
      <w:pPr>
        <w:pStyle w:val="24"/>
        <w:spacing w:line="360" w:lineRule="auto"/>
        <w:ind w:firstLine="480" w:firstLineChars="20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1、我公司符合《中华人民共和国政府采购法》第二十二条规定条件且无行贿犯罪记录。</w:t>
      </w:r>
    </w:p>
    <w:p w14:paraId="255B5F60">
      <w:pPr>
        <w:pStyle w:val="24"/>
        <w:spacing w:line="360" w:lineRule="auto"/>
        <w:ind w:firstLine="480" w:firstLineChars="20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特此声明！</w:t>
      </w:r>
    </w:p>
    <w:p w14:paraId="3D66B54D">
      <w:pPr>
        <w:pStyle w:val="24"/>
        <w:spacing w:line="360" w:lineRule="auto"/>
        <w:ind w:firstLine="480" w:firstLineChars="20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28461321">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特此声明。</w:t>
      </w:r>
    </w:p>
    <w:p w14:paraId="2358AFC2">
      <w:pPr>
        <w:pStyle w:val="14"/>
        <w:rPr>
          <w:color w:val="000000" w:themeColor="text1"/>
          <w:highlight w:val="none"/>
          <w14:textFill>
            <w14:solidFill>
              <w14:schemeClr w14:val="tx1"/>
            </w14:solidFill>
          </w14:textFill>
        </w:rPr>
      </w:pPr>
    </w:p>
    <w:p w14:paraId="1C5B65FE">
      <w:pPr>
        <w:pStyle w:val="14"/>
        <w:rPr>
          <w:color w:val="000000" w:themeColor="text1"/>
          <w:highlight w:val="none"/>
          <w14:textFill>
            <w14:solidFill>
              <w14:schemeClr w14:val="tx1"/>
            </w14:solidFill>
          </w14:textFill>
        </w:rPr>
      </w:pPr>
    </w:p>
    <w:p w14:paraId="796483CE">
      <w:pPr>
        <w:pStyle w:val="14"/>
        <w:rPr>
          <w:color w:val="000000" w:themeColor="text1"/>
          <w:highlight w:val="none"/>
          <w14:textFill>
            <w14:solidFill>
              <w14:schemeClr w14:val="tx1"/>
            </w14:solidFill>
          </w14:textFill>
        </w:rPr>
      </w:pPr>
    </w:p>
    <w:p w14:paraId="2021816E">
      <w:pPr>
        <w:spacing w:line="360" w:lineRule="auto"/>
        <w:ind w:firstLine="2400" w:firstLineChars="10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报价供应商全称(加盖公章)：</w:t>
      </w:r>
      <w:r>
        <w:rPr>
          <w:rFonts w:hint="eastAsia" w:ascii="宋体" w:hAnsi="宋体" w:cs="宋体"/>
          <w:color w:val="000000" w:themeColor="text1"/>
          <w:sz w:val="24"/>
          <w:highlight w:val="none"/>
          <w:u w:val="single"/>
          <w14:textFill>
            <w14:solidFill>
              <w14:schemeClr w14:val="tx1"/>
            </w14:solidFill>
          </w14:textFill>
        </w:rPr>
        <w:t xml:space="preserve">                    </w:t>
      </w:r>
    </w:p>
    <w:p w14:paraId="406F1BB9">
      <w:pPr>
        <w:spacing w:line="360" w:lineRule="auto"/>
        <w:ind w:firstLine="3840" w:firstLineChars="1600"/>
        <w:jc w:val="lef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报价代表签字：</w:t>
      </w:r>
      <w:r>
        <w:rPr>
          <w:rFonts w:hint="eastAsia" w:ascii="宋体" w:hAnsi="宋体" w:cs="宋体"/>
          <w:color w:val="000000" w:themeColor="text1"/>
          <w:sz w:val="24"/>
          <w:highlight w:val="none"/>
          <w:u w:val="single"/>
          <w14:textFill>
            <w14:solidFill>
              <w14:schemeClr w14:val="tx1"/>
            </w14:solidFill>
          </w14:textFill>
        </w:rPr>
        <w:t xml:space="preserve">                    </w:t>
      </w:r>
    </w:p>
    <w:p w14:paraId="01875BFB">
      <w:pPr>
        <w:spacing w:line="360" w:lineRule="auto"/>
        <w:ind w:firstLine="4800" w:firstLineChars="20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14:textFill>
            <w14:solidFill>
              <w14:schemeClr w14:val="tx1"/>
            </w14:solidFill>
          </w14:textFill>
        </w:rPr>
        <w:t xml:space="preserve">  </w:t>
      </w:r>
    </w:p>
    <w:p w14:paraId="40E06282">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7B2FE326">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772A30DF">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28A1D5D2">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6394A809">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58FF5DCD">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57BE56F7">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3C1B253C">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78705106">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07E15868">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6B093FC2">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5CDFD53C">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12043E09">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47CC8D93">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0D6023FC">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3C513D62">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13ACB358">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6368E92B">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4AC60B49">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2AABC23E">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1A478C62">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45E1467F">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6E5A4722">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1867CAC1">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60DA1B10">
      <w:pPr>
        <w:spacing w:line="440" w:lineRule="exact"/>
        <w:outlineLvl w:val="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 xml:space="preserve">格式7                         售后服务承诺 </w:t>
      </w:r>
    </w:p>
    <w:p w14:paraId="2A4D238F">
      <w:pPr>
        <w:pStyle w:val="9"/>
        <w:spacing w:line="360" w:lineRule="auto"/>
        <w:rPr>
          <w:rFonts w:ascii="宋体" w:hAnsi="宋体" w:cs="宋体"/>
          <w:color w:val="000000" w:themeColor="text1"/>
          <w:sz w:val="24"/>
          <w:szCs w:val="24"/>
          <w:highlight w:val="none"/>
          <w14:textFill>
            <w14:solidFill>
              <w14:schemeClr w14:val="tx1"/>
            </w14:solidFill>
          </w14:textFill>
        </w:rPr>
      </w:pPr>
    </w:p>
    <w:p w14:paraId="6C59EA41">
      <w:pPr>
        <w:pStyle w:val="9"/>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w:t>
      </w:r>
      <w:r>
        <w:rPr>
          <w:rFonts w:hint="eastAsia" w:ascii="宋体" w:hAnsi="宋体" w:cs="宋体"/>
          <w:b/>
          <w:bCs/>
          <w:color w:val="000000" w:themeColor="text1"/>
          <w:sz w:val="24"/>
          <w:szCs w:val="24"/>
          <w:highlight w:val="none"/>
          <w:u w:val="single"/>
          <w14:textFill>
            <w14:solidFill>
              <w14:schemeClr w14:val="tx1"/>
            </w14:solidFill>
          </w14:textFill>
        </w:rPr>
        <w:t xml:space="preserve">   泉州师范学院（采购单位名称）      </w:t>
      </w:r>
    </w:p>
    <w:p w14:paraId="507CC07D">
      <w:pPr>
        <w:pStyle w:val="14"/>
        <w:rPr>
          <w:color w:val="000000" w:themeColor="text1"/>
          <w:highlight w:val="none"/>
          <w14:textFill>
            <w14:solidFill>
              <w14:schemeClr w14:val="tx1"/>
            </w14:solidFill>
          </w14:textFill>
        </w:rPr>
      </w:pPr>
    </w:p>
    <w:p w14:paraId="5CF1656F">
      <w:pPr>
        <w:pStyle w:val="14"/>
        <w:rPr>
          <w:color w:val="000000" w:themeColor="text1"/>
          <w:highlight w:val="none"/>
          <w14:textFill>
            <w14:solidFill>
              <w14:schemeClr w14:val="tx1"/>
            </w14:solidFill>
          </w14:textFill>
        </w:rPr>
      </w:pPr>
    </w:p>
    <w:p w14:paraId="33CD2DFD">
      <w:pPr>
        <w:pStyle w:val="14"/>
        <w:rPr>
          <w:color w:val="000000" w:themeColor="text1"/>
          <w:highlight w:val="none"/>
          <w14:textFill>
            <w14:solidFill>
              <w14:schemeClr w14:val="tx1"/>
            </w14:solidFill>
          </w14:textFill>
        </w:rPr>
      </w:pPr>
    </w:p>
    <w:p w14:paraId="616A1481">
      <w:pPr>
        <w:pStyle w:val="14"/>
        <w:rPr>
          <w:color w:val="000000" w:themeColor="text1"/>
          <w:highlight w:val="none"/>
          <w14:textFill>
            <w14:solidFill>
              <w14:schemeClr w14:val="tx1"/>
            </w14:solidFill>
          </w14:textFill>
        </w:rPr>
      </w:pPr>
    </w:p>
    <w:p w14:paraId="3DA191A6">
      <w:pPr>
        <w:pStyle w:val="14"/>
        <w:rPr>
          <w:color w:val="000000" w:themeColor="text1"/>
          <w:highlight w:val="none"/>
          <w14:textFill>
            <w14:solidFill>
              <w14:schemeClr w14:val="tx1"/>
            </w14:solidFill>
          </w14:textFill>
        </w:rPr>
      </w:pPr>
    </w:p>
    <w:p w14:paraId="7A5D5FA6">
      <w:pPr>
        <w:pStyle w:val="14"/>
        <w:rPr>
          <w:color w:val="000000" w:themeColor="text1"/>
          <w:highlight w:val="none"/>
          <w14:textFill>
            <w14:solidFill>
              <w14:schemeClr w14:val="tx1"/>
            </w14:solidFill>
          </w14:textFill>
        </w:rPr>
      </w:pPr>
    </w:p>
    <w:p w14:paraId="6B2B550B">
      <w:pPr>
        <w:pStyle w:val="14"/>
        <w:rPr>
          <w:color w:val="000000" w:themeColor="text1"/>
          <w:highlight w:val="none"/>
          <w14:textFill>
            <w14:solidFill>
              <w14:schemeClr w14:val="tx1"/>
            </w14:solidFill>
          </w14:textFill>
        </w:rPr>
      </w:pPr>
    </w:p>
    <w:p w14:paraId="786A7D01">
      <w:pPr>
        <w:spacing w:line="360" w:lineRule="auto"/>
        <w:ind w:firstLine="2400" w:firstLineChars="10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报价供应商全称(加盖公章)：</w:t>
      </w:r>
      <w:r>
        <w:rPr>
          <w:rFonts w:hint="eastAsia" w:ascii="宋体" w:hAnsi="宋体" w:cs="宋体"/>
          <w:color w:val="000000" w:themeColor="text1"/>
          <w:sz w:val="24"/>
          <w:highlight w:val="none"/>
          <w:u w:val="single"/>
          <w14:textFill>
            <w14:solidFill>
              <w14:schemeClr w14:val="tx1"/>
            </w14:solidFill>
          </w14:textFill>
        </w:rPr>
        <w:t xml:space="preserve">                    </w:t>
      </w:r>
    </w:p>
    <w:p w14:paraId="284A92DD">
      <w:pPr>
        <w:spacing w:line="360" w:lineRule="auto"/>
        <w:ind w:firstLine="3840" w:firstLineChars="1600"/>
        <w:jc w:val="lef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报价代表签字：</w:t>
      </w:r>
      <w:r>
        <w:rPr>
          <w:rFonts w:hint="eastAsia" w:ascii="宋体" w:hAnsi="宋体" w:cs="宋体"/>
          <w:color w:val="000000" w:themeColor="text1"/>
          <w:sz w:val="24"/>
          <w:highlight w:val="none"/>
          <w:u w:val="single"/>
          <w14:textFill>
            <w14:solidFill>
              <w14:schemeClr w14:val="tx1"/>
            </w14:solidFill>
          </w14:textFill>
        </w:rPr>
        <w:t xml:space="preserve">                    </w:t>
      </w:r>
    </w:p>
    <w:p w14:paraId="4FF0F9BB">
      <w:pPr>
        <w:spacing w:line="360" w:lineRule="auto"/>
        <w:ind w:firstLine="4800" w:firstLineChars="20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14:textFill>
            <w14:solidFill>
              <w14:schemeClr w14:val="tx1"/>
            </w14:solidFill>
          </w14:textFill>
        </w:rPr>
        <w:t xml:space="preserve">  </w:t>
      </w:r>
    </w:p>
    <w:p w14:paraId="6AA965C7">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7FB2843E">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7E882F83">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4993B17F">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420D272F">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0DA50BF2">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0FC7FC8A">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062FE166">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75E6C06C">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3070DC2E">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74BBAEBE">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5F2BADA7">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29B1B89C">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22040374">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0F053742">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5625A8B4">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7DC5F766">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2EB1077B">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5878C43C">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2C0D27BC">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0FBA2D65">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746C23DA">
      <w:pPr>
        <w:pStyle w:val="24"/>
        <w:rPr>
          <w:rFonts w:asciiTheme="minorEastAsia" w:hAnsiTheme="minorEastAsia" w:eastAsiaTheme="minorEastAsia" w:cstheme="minorEastAsia"/>
          <w:color w:val="000000" w:themeColor="text1"/>
          <w:highlight w:val="none"/>
          <w14:textFill>
            <w14:solidFill>
              <w14:schemeClr w14:val="tx1"/>
            </w14:solidFill>
          </w14:textFill>
        </w:rPr>
      </w:pPr>
    </w:p>
    <w:p w14:paraId="73A849D1">
      <w:pPr>
        <w:pStyle w:val="24"/>
        <w:rPr>
          <w:rFonts w:asciiTheme="minorEastAsia" w:hAnsiTheme="minorEastAsia" w:eastAsiaTheme="minorEastAsia" w:cstheme="minorEastAsia"/>
          <w:color w:val="000000" w:themeColor="text1"/>
          <w:highlight w:val="none"/>
          <w14:textFill>
            <w14:solidFill>
              <w14:schemeClr w14:val="tx1"/>
            </w14:solidFill>
          </w14:textFill>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8402EB8">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5C893EEF">
          <w:pPr>
            <w:pStyle w:val="10"/>
            <w:tabs>
              <w:tab w:val="clear" w:pos="4153"/>
              <w:tab w:val="clear" w:pos="8306"/>
            </w:tabs>
            <w:ind w:right="360"/>
            <w:jc w:val="both"/>
          </w:pPr>
          <w:r>
            <w:rPr>
              <w:rFonts w:hint="eastAsia"/>
            </w:rPr>
            <w:t xml:space="preserve">福建诚信招标有限公司                          联系电话：0595-22507198、22507298                     </w:t>
          </w:r>
        </w:p>
      </w:tc>
    </w:tr>
  </w:tbl>
  <w:p w14:paraId="714CFECA">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79D66">
    <w:pPr>
      <w:pStyle w:val="10"/>
      <w:framePr w:wrap="around" w:vAnchor="text" w:hAnchor="margin" w:xAlign="right" w:y="1"/>
      <w:rPr>
        <w:rStyle w:val="21"/>
      </w:rPr>
    </w:pPr>
    <w:r>
      <w:fldChar w:fldCharType="begin"/>
    </w:r>
    <w:r>
      <w:rPr>
        <w:rStyle w:val="21"/>
      </w:rPr>
      <w:instrText xml:space="preserve">PAGE  </w:instrText>
    </w:r>
    <w:r>
      <w:fldChar w:fldCharType="end"/>
    </w:r>
  </w:p>
  <w:p w14:paraId="483E45AB">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6E3D6FC3">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33D0D9B9">
          <w:pPr>
            <w:pStyle w:val="10"/>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D6D2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0FD6D26">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61BD3">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CF61BD3">
                          <w:pPr>
                            <w:pStyle w:val="10"/>
                          </w:pPr>
                        </w:p>
                      </w:txbxContent>
                    </v:textbox>
                  </v:shape>
                </w:pict>
              </mc:Fallback>
            </mc:AlternateContent>
          </w:r>
        </w:p>
      </w:tc>
    </w:tr>
  </w:tbl>
  <w:p w14:paraId="45F578B6">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4C898">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0315F">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D30315F">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38757">
    <w:pPr>
      <w:pStyle w:val="11"/>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0MjRiZWRiNmZmMWU2NTFkM2M3Y2ZlMzQ4YzY1ODUifQ=="/>
  </w:docVars>
  <w:rsids>
    <w:rsidRoot w:val="59835B2E"/>
    <w:rsid w:val="00052341"/>
    <w:rsid w:val="001D1E1A"/>
    <w:rsid w:val="00586511"/>
    <w:rsid w:val="00873F6E"/>
    <w:rsid w:val="008B00A8"/>
    <w:rsid w:val="008F5876"/>
    <w:rsid w:val="0096798B"/>
    <w:rsid w:val="00AF6BA5"/>
    <w:rsid w:val="00B40B74"/>
    <w:rsid w:val="00BF7707"/>
    <w:rsid w:val="00C62D4F"/>
    <w:rsid w:val="00C6538A"/>
    <w:rsid w:val="00CB4ADF"/>
    <w:rsid w:val="00D72D1E"/>
    <w:rsid w:val="00E04E21"/>
    <w:rsid w:val="00E176C5"/>
    <w:rsid w:val="00E91267"/>
    <w:rsid w:val="034E4A21"/>
    <w:rsid w:val="05404C1F"/>
    <w:rsid w:val="083B0126"/>
    <w:rsid w:val="0BD47E6F"/>
    <w:rsid w:val="0E8D13D6"/>
    <w:rsid w:val="0F44355D"/>
    <w:rsid w:val="115376E2"/>
    <w:rsid w:val="120C65E3"/>
    <w:rsid w:val="15193E14"/>
    <w:rsid w:val="16F7028D"/>
    <w:rsid w:val="173A664E"/>
    <w:rsid w:val="196F556B"/>
    <w:rsid w:val="1C4B3D8B"/>
    <w:rsid w:val="1D974856"/>
    <w:rsid w:val="1DD464FF"/>
    <w:rsid w:val="221A2ACC"/>
    <w:rsid w:val="297B7724"/>
    <w:rsid w:val="299802D6"/>
    <w:rsid w:val="29AD768A"/>
    <w:rsid w:val="2C145E84"/>
    <w:rsid w:val="2C3D183F"/>
    <w:rsid w:val="2CEB06B4"/>
    <w:rsid w:val="30EC4E63"/>
    <w:rsid w:val="31EB38F9"/>
    <w:rsid w:val="32FB2F01"/>
    <w:rsid w:val="33C33694"/>
    <w:rsid w:val="3643461A"/>
    <w:rsid w:val="38641F41"/>
    <w:rsid w:val="3B1925BB"/>
    <w:rsid w:val="3B6C1D7D"/>
    <w:rsid w:val="3E002010"/>
    <w:rsid w:val="3F2E1764"/>
    <w:rsid w:val="416C33C4"/>
    <w:rsid w:val="451F1798"/>
    <w:rsid w:val="46D509C3"/>
    <w:rsid w:val="46F478D1"/>
    <w:rsid w:val="4C1307C4"/>
    <w:rsid w:val="4C65575F"/>
    <w:rsid w:val="4C9808FB"/>
    <w:rsid w:val="4E487C6D"/>
    <w:rsid w:val="4F123E7A"/>
    <w:rsid w:val="54E50AFF"/>
    <w:rsid w:val="55794C66"/>
    <w:rsid w:val="55CD64D1"/>
    <w:rsid w:val="55D751F9"/>
    <w:rsid w:val="59835B2E"/>
    <w:rsid w:val="5AE34496"/>
    <w:rsid w:val="5C841E70"/>
    <w:rsid w:val="5CB36BF9"/>
    <w:rsid w:val="5D654BBF"/>
    <w:rsid w:val="5D67223E"/>
    <w:rsid w:val="607C050A"/>
    <w:rsid w:val="611973CB"/>
    <w:rsid w:val="650E360B"/>
    <w:rsid w:val="677F3E55"/>
    <w:rsid w:val="68735896"/>
    <w:rsid w:val="69690D6B"/>
    <w:rsid w:val="6B7D3D34"/>
    <w:rsid w:val="6D3F5C0C"/>
    <w:rsid w:val="6DEC1F6B"/>
    <w:rsid w:val="6E45761E"/>
    <w:rsid w:val="6E9A7D81"/>
    <w:rsid w:val="718F5027"/>
    <w:rsid w:val="726C6FA6"/>
    <w:rsid w:val="731E2BC7"/>
    <w:rsid w:val="736C78EA"/>
    <w:rsid w:val="73D2014D"/>
    <w:rsid w:val="780B365B"/>
    <w:rsid w:val="7AFE4400"/>
    <w:rsid w:val="7BFF0623"/>
    <w:rsid w:val="7C5E5F96"/>
    <w:rsid w:val="7CA02D78"/>
    <w:rsid w:val="7CD42C8B"/>
    <w:rsid w:val="7D767CC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autoRedefine/>
    <w:semiHidden/>
    <w:unhideWhenUsed/>
    <w:qFormat/>
    <w:uiPriority w:val="0"/>
    <w:pPr>
      <w:keepNext/>
      <w:keepLines/>
      <w:spacing w:before="260" w:after="260" w:line="413" w:lineRule="auto"/>
      <w:outlineLvl w:val="1"/>
    </w:pPr>
    <w:rPr>
      <w:rFonts w:ascii="Arial" w:hAnsi="Arial" w:eastAsia="黑体"/>
      <w:b/>
      <w:sz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autoRedefine/>
    <w:qFormat/>
    <w:uiPriority w:val="0"/>
    <w:pPr>
      <w:ind w:firstLine="560" w:firstLineChars="200"/>
    </w:pPr>
    <w:rPr>
      <w:rFonts w:ascii="宋体" w:hAnsi="宋体"/>
      <w:sz w:val="28"/>
    </w:rPr>
  </w:style>
  <w:style w:type="paragraph" w:styleId="6">
    <w:name w:val="Normal Indent"/>
    <w:basedOn w:val="1"/>
    <w:autoRedefine/>
    <w:qFormat/>
    <w:uiPriority w:val="0"/>
    <w:pPr>
      <w:ind w:firstLine="420" w:firstLineChars="200"/>
    </w:p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rPr>
      <w:rFonts w:ascii="Calibri" w:hAnsi="Calibri"/>
    </w:rPr>
  </w:style>
  <w:style w:type="paragraph" w:styleId="9">
    <w:name w:val="Date"/>
    <w:basedOn w:val="1"/>
    <w:next w:val="1"/>
    <w:autoRedefine/>
    <w:qFormat/>
    <w:uiPriority w:val="0"/>
    <w:rPr>
      <w:sz w:val="28"/>
      <w:szCs w:val="20"/>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autoRedefine/>
    <w:qFormat/>
    <w:uiPriority w:val="0"/>
    <w:pPr>
      <w:ind w:left="420" w:leftChars="200"/>
    </w:pPr>
  </w:style>
  <w:style w:type="paragraph" w:styleId="14">
    <w:name w:val="Normal (Web)"/>
    <w:basedOn w:val="1"/>
    <w:autoRedefine/>
    <w:qFormat/>
    <w:uiPriority w:val="0"/>
    <w:pPr>
      <w:spacing w:before="100" w:beforeAutospacing="1" w:after="100" w:afterAutospacing="1" w:line="500" w:lineRule="exact"/>
      <w:ind w:firstLine="480"/>
    </w:pPr>
    <w:rPr>
      <w:kern w:val="0"/>
      <w:sz w:val="24"/>
    </w:rPr>
  </w:style>
  <w:style w:type="paragraph" w:styleId="15">
    <w:name w:val="Title"/>
    <w:basedOn w:val="1"/>
    <w:next w:val="1"/>
    <w:autoRedefine/>
    <w:qFormat/>
    <w:uiPriority w:val="0"/>
    <w:pPr>
      <w:jc w:val="center"/>
    </w:pPr>
    <w:rPr>
      <w:rFonts w:ascii="Arial Black" w:hAnsi="Arial Black" w:cs="Arial Black"/>
      <w:i/>
      <w:iCs/>
      <w:sz w:val="48"/>
      <w:szCs w:val="48"/>
    </w:rPr>
  </w:style>
  <w:style w:type="paragraph" w:styleId="16">
    <w:name w:val="annotation subject"/>
    <w:basedOn w:val="7"/>
    <w:next w:val="7"/>
    <w:autoRedefine/>
    <w:qFormat/>
    <w:uiPriority w:val="0"/>
    <w:rPr>
      <w:rFonts w:ascii="宋体" w:hAnsi="Courier New"/>
      <w:szCs w:val="20"/>
    </w:rPr>
  </w:style>
  <w:style w:type="paragraph" w:styleId="17">
    <w:name w:val="Body Text First Indent"/>
    <w:basedOn w:val="8"/>
    <w:autoRedefine/>
    <w:unhideWhenUsed/>
    <w:qFormat/>
    <w:uiPriority w:val="0"/>
    <w:pPr>
      <w:ind w:firstLine="420" w:firstLineChars="100"/>
    </w:pPr>
  </w:style>
  <w:style w:type="character" w:styleId="20">
    <w:name w:val="Strong"/>
    <w:basedOn w:val="19"/>
    <w:autoRedefine/>
    <w:qFormat/>
    <w:uiPriority w:val="0"/>
    <w:rPr>
      <w:b/>
    </w:rPr>
  </w:style>
  <w:style w:type="character" w:styleId="21">
    <w:name w:val="page number"/>
    <w:autoRedefine/>
    <w:qFormat/>
    <w:uiPriority w:val="0"/>
  </w:style>
  <w:style w:type="character" w:styleId="22">
    <w:name w:val="Hyperlink"/>
    <w:autoRedefine/>
    <w:qFormat/>
    <w:uiPriority w:val="99"/>
    <w:rPr>
      <w:color w:val="0000FF"/>
      <w:u w:val="single"/>
    </w:rPr>
  </w:style>
  <w:style w:type="character" w:styleId="23">
    <w:name w:val="annotation reference"/>
    <w:basedOn w:val="19"/>
    <w:qFormat/>
    <w:uiPriority w:val="0"/>
    <w:rPr>
      <w:sz w:val="21"/>
      <w:szCs w:val="21"/>
    </w:rPr>
  </w:style>
  <w:style w:type="paragraph" w:customStyle="1" w:styleId="24">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5">
    <w:name w:val="ptdl"/>
    <w:basedOn w:val="1"/>
    <w:autoRedefine/>
    <w:qFormat/>
    <w:uiPriority w:val="0"/>
    <w:pPr>
      <w:spacing w:after="156"/>
      <w:ind w:firstLine="480"/>
    </w:pPr>
    <w:rPr>
      <w:sz w:val="24"/>
      <w:szCs w:val="20"/>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customStyle="1" w:styleId="2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2236</Words>
  <Characters>2350</Characters>
  <Lines>65</Lines>
  <Paragraphs>18</Paragraphs>
  <TotalTime>0</TotalTime>
  <ScaleCrop>false</ScaleCrop>
  <LinksUpToDate>false</LinksUpToDate>
  <CharactersWithSpaces>2666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2026-01-22T07:36:00Z</dcterms:created>
  <dc:creator>搁浅</dc:creator>
  <cp:lastModifiedBy>Leslie</cp:lastModifiedBy>
  <cp:lastPrinted>2021-11-24T07:21:00Z</cp:lastPrinted>
  <dcterms:modified xsi:type="dcterms:W3CDTF">2026-01-23T07:44:40Z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9D2AF29437AC4DAE94E1232A560E74A4_13</vt:lpwstr>
  </property>
  <property fmtid="{D5CDD505-2E9C-101B-9397-08002B2CF9AE}" pid="4" name="KSOTemplateDocerSaveRecord">
    <vt:lpwstr>eyJoZGlkIjoiMGVmN2M4ODQ1NmM0ZDhiNjU4ZDdkM2MyZmYxZjE2MzMiLCJ1c2VySWQiOiIzMjAzMDEyMjMifQ==</vt:lpwstr>
  </property>
</Properties>
</file>