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 w:afterLines="100" w:line="400" w:lineRule="exact"/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泉州师范学院</w:t>
      </w:r>
      <w:r>
        <w:rPr>
          <w:rFonts w:hint="eastAsia" w:ascii="黑体" w:eastAsia="黑体"/>
          <w:b/>
          <w:sz w:val="32"/>
          <w:szCs w:val="32"/>
        </w:rPr>
        <w:t>采购项目验收单</w:t>
      </w:r>
      <w:r>
        <w:rPr>
          <w:rFonts w:hint="eastAsia" w:ascii="黑体" w:eastAsia="黑体"/>
          <w:b/>
          <w:sz w:val="32"/>
          <w:szCs w:val="32"/>
          <w:lang w:eastAsia="zh-CN"/>
        </w:rPr>
        <w:t>（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二级单位初步验收</w:t>
      </w:r>
      <w:r>
        <w:rPr>
          <w:rFonts w:hint="eastAsia" w:ascii="黑体" w:eastAsia="黑体"/>
          <w:b/>
          <w:sz w:val="32"/>
          <w:szCs w:val="32"/>
          <w:lang w:eastAsia="zh-CN"/>
        </w:rPr>
        <w:t>）</w:t>
      </w:r>
    </w:p>
    <w:p>
      <w:pPr>
        <w:wordWrap w:val="0"/>
        <w:spacing w:before="120" w:beforeLines="50" w:after="120" w:afterLines="50"/>
        <w:jc w:val="right"/>
        <w:rPr>
          <w:w w:val="110"/>
          <w:sz w:val="24"/>
        </w:rPr>
      </w:pPr>
      <w:r>
        <w:rPr>
          <w:rFonts w:hint="eastAsia"/>
          <w:sz w:val="28"/>
          <w:szCs w:val="28"/>
        </w:rPr>
        <w:t xml:space="preserve">                               </w:t>
      </w:r>
      <w:r>
        <w:rPr>
          <w:rFonts w:hint="eastAsia"/>
          <w:w w:val="110"/>
          <w:sz w:val="24"/>
        </w:rPr>
        <w:t>采购合同编号：</w:t>
      </w:r>
      <w:r>
        <w:rPr>
          <w:rFonts w:hint="eastAsia"/>
          <w:w w:val="110"/>
          <w:sz w:val="24"/>
          <w:lang w:val="en-US" w:eastAsia="zh-CN"/>
        </w:rPr>
        <w:t xml:space="preserve">             </w:t>
      </w:r>
      <w:r>
        <w:rPr>
          <w:rFonts w:hint="eastAsia"/>
          <w:w w:val="110"/>
          <w:sz w:val="24"/>
        </w:rPr>
        <w:t xml:space="preserve">  </w:t>
      </w:r>
    </w:p>
    <w:tbl>
      <w:tblPr>
        <w:tblStyle w:val="3"/>
        <w:tblpPr w:leftFromText="180" w:rightFromText="180" w:vertAnchor="text" w:horzAnchor="margin" w:tblpX="3" w:tblpY="2"/>
        <w:tblW w:w="98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609"/>
        <w:gridCol w:w="1295"/>
        <w:gridCol w:w="735"/>
        <w:gridCol w:w="289"/>
        <w:gridCol w:w="1053"/>
        <w:gridCol w:w="218"/>
        <w:gridCol w:w="1248"/>
        <w:gridCol w:w="12"/>
        <w:gridCol w:w="1260"/>
        <w:gridCol w:w="855"/>
        <w:gridCol w:w="1548"/>
        <w:gridCol w:w="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333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使用单位</w:t>
            </w:r>
          </w:p>
        </w:tc>
        <w:tc>
          <w:tcPr>
            <w:tcW w:w="359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ind w:firstLine="105" w:firstLineChars="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供货单位</w:t>
            </w:r>
          </w:p>
        </w:tc>
        <w:tc>
          <w:tcPr>
            <w:tcW w:w="367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133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项目负责人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735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负责人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47" w:hRule="atLeast"/>
        </w:trPr>
        <w:tc>
          <w:tcPr>
            <w:tcW w:w="72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2928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项目名称</w:t>
            </w:r>
          </w:p>
        </w:tc>
        <w:tc>
          <w:tcPr>
            <w:tcW w:w="251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规格型号（配置）等</w:t>
            </w:r>
          </w:p>
        </w:tc>
        <w:tc>
          <w:tcPr>
            <w:tcW w:w="12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数 量</w:t>
            </w:r>
          </w:p>
        </w:tc>
        <w:tc>
          <w:tcPr>
            <w:tcW w:w="2403" w:type="dxa"/>
            <w:gridSpan w:val="2"/>
            <w:vAlign w:val="center"/>
          </w:tcPr>
          <w:p>
            <w:pPr>
              <w:ind w:firstLine="105" w:firstLineChars="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总</w:t>
            </w:r>
            <w:r>
              <w:rPr>
                <w:rFonts w:hint="eastAsia" w:ascii="宋体" w:hAnsi="宋体"/>
                <w:szCs w:val="21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00" w:hRule="atLeast"/>
        </w:trPr>
        <w:tc>
          <w:tcPr>
            <w:tcW w:w="72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2928" w:type="dxa"/>
            <w:gridSpan w:val="4"/>
            <w:vAlign w:val="center"/>
          </w:tcPr>
          <w:p>
            <w:pPr>
              <w:tabs>
                <w:tab w:val="left" w:pos="5355"/>
              </w:tabs>
              <w:adjustRightInd w:val="0"/>
              <w:snapToGrid w:val="0"/>
              <w:spacing w:line="216" w:lineRule="auto"/>
              <w:ind w:right="-51"/>
              <w:jc w:val="center"/>
              <w:rPr>
                <w:rFonts w:hint="eastAsia" w:ascii="宋体" w:hAnsi="宋体" w:eastAsia="宋体"/>
                <w:snapToGrid w:val="0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2519" w:type="dxa"/>
            <w:gridSpan w:val="3"/>
            <w:vAlign w:val="center"/>
          </w:tcPr>
          <w:p>
            <w:pPr>
              <w:tabs>
                <w:tab w:val="left" w:pos="5355"/>
              </w:tabs>
              <w:adjustRightInd w:val="0"/>
              <w:snapToGrid w:val="0"/>
              <w:spacing w:line="216" w:lineRule="auto"/>
              <w:ind w:right="-51"/>
              <w:jc w:val="center"/>
              <w:rPr>
                <w:rFonts w:hint="eastAsia" w:ascii="宋体" w:hAnsi="宋体" w:eastAsia="宋体"/>
                <w:b w:val="0"/>
                <w:bCs w:val="0"/>
                <w:snapToGrid w:val="0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napToGrid w:val="0"/>
                <w:color w:val="000000"/>
                <w:kern w:val="0"/>
                <w:sz w:val="24"/>
                <w:lang w:val="en-US" w:eastAsia="zh-CN"/>
              </w:rPr>
              <w:t>请另附件清单</w:t>
            </w:r>
          </w:p>
        </w:tc>
        <w:tc>
          <w:tcPr>
            <w:tcW w:w="12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40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napToGrid w:val="0"/>
                <w:color w:val="000000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1" w:hRule="atLeast"/>
        </w:trPr>
        <w:tc>
          <w:tcPr>
            <w:tcW w:w="724" w:type="dxa"/>
            <w:vAlign w:val="center"/>
          </w:tcPr>
          <w:p>
            <w:pPr>
              <w:spacing w:after="240" w:afterLines="10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验收</w:t>
            </w:r>
          </w:p>
          <w:p>
            <w:pPr>
              <w:spacing w:after="240" w:afterLines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结果</w:t>
            </w:r>
          </w:p>
        </w:tc>
        <w:tc>
          <w:tcPr>
            <w:tcW w:w="9134" w:type="dxa"/>
            <w:gridSpan w:val="12"/>
          </w:tcPr>
          <w:p>
            <w:pPr>
              <w:spacing w:line="500" w:lineRule="exact"/>
              <w:ind w:firstLine="422" w:firstLineChars="200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合同签定时间：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b/>
                <w:szCs w:val="21"/>
              </w:rPr>
              <w:t>年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szCs w:val="21"/>
              </w:rPr>
              <w:t>合同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约定到货</w:t>
            </w:r>
            <w:r>
              <w:rPr>
                <w:rFonts w:hint="eastAsia" w:ascii="宋体" w:hAnsi="宋体"/>
                <w:b/>
                <w:szCs w:val="21"/>
              </w:rPr>
              <w:t>时间：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b/>
                <w:szCs w:val="21"/>
              </w:rPr>
              <w:t>年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500" w:lineRule="exact"/>
              <w:ind w:firstLine="422" w:firstLineChars="2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实际到货</w:t>
            </w:r>
            <w:r>
              <w:rPr>
                <w:rFonts w:hint="eastAsia" w:ascii="宋体" w:hAnsi="宋体"/>
                <w:b/>
                <w:szCs w:val="21"/>
              </w:rPr>
              <w:t>时间：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年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日</w:t>
            </w:r>
          </w:p>
          <w:p>
            <w:pPr>
              <w:spacing w:line="500" w:lineRule="exact"/>
              <w:ind w:firstLine="422" w:firstLineChars="200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技术验收情况：</w:t>
            </w:r>
          </w:p>
          <w:p>
            <w:pPr>
              <w:spacing w:line="500" w:lineRule="exact"/>
              <w:ind w:firstLine="420" w:firstLineChars="200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货物的品牌、型号、技术指标、数量等与合同、投标文件的符合情况；设备运行情况等；培训情况；合同履约情况。</w:t>
            </w:r>
          </w:p>
          <w:p>
            <w:pPr>
              <w:spacing w:line="500" w:lineRule="exact"/>
              <w:ind w:firstLine="420" w:firstLineChars="200"/>
              <w:rPr>
                <w:rFonts w:hint="eastAsia" w:ascii="宋体" w:hAnsi="宋体"/>
                <w:szCs w:val="21"/>
                <w:lang w:val="en-US" w:eastAsia="zh-CN"/>
              </w:rPr>
            </w:pPr>
          </w:p>
          <w:p>
            <w:pPr>
              <w:spacing w:line="500" w:lineRule="exact"/>
              <w:ind w:firstLine="420" w:firstLineChars="200"/>
              <w:rPr>
                <w:rFonts w:hint="eastAsia" w:ascii="宋体" w:hAnsi="宋体"/>
                <w:szCs w:val="21"/>
                <w:lang w:val="en-US" w:eastAsia="zh-CN"/>
              </w:rPr>
            </w:pPr>
          </w:p>
          <w:p>
            <w:pPr>
              <w:spacing w:line="500" w:lineRule="exact"/>
              <w:ind w:firstLine="422" w:firstLineChars="200"/>
              <w:rPr>
                <w:rFonts w:hint="eastAsia" w:ascii="宋体" w:hAnsi="宋体"/>
                <w:b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b/>
                <w:szCs w:val="21"/>
              </w:rPr>
              <w:t>验收结论：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初步</w:t>
            </w:r>
            <w:r>
              <w:rPr>
                <w:rFonts w:hint="eastAsia" w:ascii="宋体" w:hAnsi="宋体"/>
                <w:b/>
                <w:szCs w:val="21"/>
              </w:rPr>
              <w:t>验收合格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或不合格</w:t>
            </w:r>
            <w:r>
              <w:rPr>
                <w:rFonts w:hint="eastAsia" w:ascii="宋体" w:hAnsi="宋体"/>
                <w:b/>
                <w:szCs w:val="21"/>
              </w:rPr>
              <w:t>。</w:t>
            </w:r>
          </w:p>
          <w:p>
            <w:pPr>
              <w:spacing w:line="500" w:lineRule="exact"/>
              <w:ind w:firstLine="420" w:firstLineChars="200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zCs w:val="21"/>
                <w:lang w:eastAsia="zh-CN"/>
              </w:rPr>
              <w:t>如果项目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初步</w:t>
            </w:r>
            <w:r>
              <w:rPr>
                <w:rFonts w:hint="eastAsia" w:ascii="宋体" w:hAnsi="宋体"/>
                <w:b w:val="0"/>
                <w:bCs/>
                <w:szCs w:val="21"/>
                <w:lang w:eastAsia="zh-CN"/>
              </w:rPr>
              <w:t>验收不合格，必须要明确提出与合同、投标文件存在不符合的具体情况，提出整改或处理意见，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提出整改期限</w:t>
            </w:r>
            <w:r>
              <w:rPr>
                <w:rFonts w:hint="eastAsia" w:ascii="宋体" w:hAnsi="宋体"/>
                <w:b w:val="0"/>
                <w:bCs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</w:trPr>
        <w:tc>
          <w:tcPr>
            <w:tcW w:w="72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验收小组签名</w:t>
            </w:r>
          </w:p>
        </w:tc>
        <w:tc>
          <w:tcPr>
            <w:tcW w:w="9134" w:type="dxa"/>
            <w:gridSpan w:val="12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ind w:firstLine="7245" w:firstLineChars="345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72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供方代表</w:t>
            </w:r>
          </w:p>
        </w:tc>
        <w:tc>
          <w:tcPr>
            <w:tcW w:w="9134" w:type="dxa"/>
            <w:gridSpan w:val="12"/>
            <w:vAlign w:val="center"/>
          </w:tcPr>
          <w:p>
            <w:pPr>
              <w:ind w:firstLine="7035" w:firstLineChars="3350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ind w:firstLine="7035" w:firstLineChars="3350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ind w:firstLine="7035" w:firstLineChars="3350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ind w:firstLine="7035" w:firstLineChars="335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3" w:hRule="atLeast"/>
        </w:trPr>
        <w:tc>
          <w:tcPr>
            <w:tcW w:w="4705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经办人或项目负责人</w:t>
            </w:r>
            <w:r>
              <w:rPr>
                <w:rFonts w:hint="eastAsia" w:ascii="宋体" w:hAnsi="宋体"/>
                <w:szCs w:val="21"/>
              </w:rPr>
              <w:t>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260" w:firstLineChars="600"/>
              <w:jc w:val="both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签字（盖章）</w:t>
            </w:r>
            <w:r>
              <w:rPr>
                <w:rFonts w:hint="eastAsia" w:ascii="宋体" w:hAnsi="宋体"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szCs w:val="21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575" w:firstLineChars="750"/>
              <w:jc w:val="both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 xml:space="preserve">月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日</w:t>
            </w:r>
          </w:p>
        </w:tc>
        <w:tc>
          <w:tcPr>
            <w:tcW w:w="5153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二级单位负责人意见：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签字（盖章）：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      年    月   日</w:t>
            </w: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注：1、本验收单适用于资产管理处组织最终验收的项目；</w:t>
      </w:r>
    </w:p>
    <w:p>
      <w:pPr>
        <w:ind w:left="840" w:leftChars="200" w:hanging="420" w:hanging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2、本验收单为初步验收单，初步验收合格后，本验收单连同附件清单、《泉州师范学院物资验收拟聘专家审批表》一并送资产管理处审批。</w:t>
      </w:r>
    </w:p>
    <w:sectPr>
      <w:pgSz w:w="11907" w:h="16840"/>
      <w:pgMar w:top="1134" w:right="1134" w:bottom="1134" w:left="1134" w:header="851" w:footer="992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