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FE8CAF">
      <w:pPr>
        <w:ind w:firstLine="1572"/>
        <w:rPr>
          <w:rFonts w:ascii="宋体" w:hAnsi="宋体"/>
          <w:b/>
          <w:w w:val="150"/>
          <w:sz w:val="52"/>
        </w:rPr>
      </w:pPr>
    </w:p>
    <w:p w14:paraId="177E69DD">
      <w:pPr>
        <w:spacing w:beforeLines="100" w:line="2000" w:lineRule="exact"/>
        <w:jc w:val="center"/>
        <w:rPr>
          <w:rFonts w:ascii="宋体" w:hAnsi="宋体"/>
          <w:b/>
          <w:bCs/>
          <w:spacing w:val="-100"/>
          <w:sz w:val="108"/>
          <w:szCs w:val="108"/>
        </w:rPr>
      </w:pPr>
      <w:r>
        <w:rPr>
          <w:rFonts w:hint="eastAsia" w:ascii="宋体" w:hAnsi="宋体"/>
          <w:b/>
          <w:bCs/>
          <w:spacing w:val="-100"/>
          <w:sz w:val="108"/>
          <w:szCs w:val="108"/>
        </w:rPr>
        <w:t>询 价 文 件</w:t>
      </w:r>
    </w:p>
    <w:p w14:paraId="750557FB">
      <w:pPr>
        <w:rPr>
          <w:rFonts w:ascii="宋体" w:hAnsi="宋体"/>
          <w:b/>
          <w:bCs/>
          <w:sz w:val="48"/>
          <w:szCs w:val="48"/>
        </w:rPr>
      </w:pPr>
    </w:p>
    <w:p w14:paraId="571C6084">
      <w:pPr>
        <w:rPr>
          <w:rFonts w:ascii="宋体" w:hAnsi="宋体"/>
          <w:sz w:val="24"/>
        </w:rPr>
      </w:pPr>
    </w:p>
    <w:p w14:paraId="76A2FCC1">
      <w:pPr>
        <w:tabs>
          <w:tab w:val="left" w:pos="1140"/>
        </w:tabs>
        <w:ind w:firstLine="1510" w:firstLineChars="472"/>
        <w:rPr>
          <w:rFonts w:ascii="宋体" w:hAnsi="宋体"/>
          <w:sz w:val="32"/>
        </w:rPr>
      </w:pPr>
    </w:p>
    <w:p w14:paraId="67B8B2E8">
      <w:pPr>
        <w:pStyle w:val="14"/>
      </w:pPr>
    </w:p>
    <w:p w14:paraId="5209F47A"/>
    <w:p w14:paraId="16E6E3D4">
      <w:pPr>
        <w:spacing w:line="360" w:lineRule="auto"/>
        <w:ind w:firstLine="1446" w:firstLineChars="400"/>
        <w:rPr>
          <w:rFonts w:ascii="宋体" w:hAnsi="宋体"/>
          <w:sz w:val="30"/>
          <w:szCs w:val="30"/>
        </w:rPr>
      </w:pPr>
      <w:r>
        <w:rPr>
          <w:rFonts w:hint="eastAsia" w:ascii="宋体" w:hAnsi="宋体"/>
          <w:b/>
          <w:sz w:val="36"/>
          <w:szCs w:val="36"/>
        </w:rPr>
        <w:t xml:space="preserve">采购编号： </w:t>
      </w:r>
      <w:r>
        <w:rPr>
          <w:rFonts w:hint="eastAsia" w:ascii="宋体" w:hAnsi="宋体"/>
          <w:b/>
          <w:sz w:val="30"/>
          <w:szCs w:val="30"/>
        </w:rPr>
        <w:t xml:space="preserve"> </w:t>
      </w:r>
      <w:r>
        <w:rPr>
          <w:rFonts w:hint="eastAsia" w:ascii="宋体" w:hAnsi="宋体"/>
          <w:bCs/>
          <w:sz w:val="30"/>
          <w:szCs w:val="30"/>
          <w:u w:val="single"/>
        </w:rPr>
        <w:t>QZSFXYTSG202</w:t>
      </w:r>
      <w:r>
        <w:rPr>
          <w:rFonts w:hint="eastAsia" w:ascii="宋体" w:hAnsi="宋体"/>
          <w:bCs/>
          <w:sz w:val="30"/>
          <w:szCs w:val="30"/>
          <w:u w:val="single"/>
          <w:lang w:val="en-US" w:eastAsia="zh-CN"/>
        </w:rPr>
        <w:t>4</w:t>
      </w:r>
      <w:r>
        <w:rPr>
          <w:rFonts w:hint="eastAsia" w:ascii="宋体" w:hAnsi="宋体"/>
          <w:bCs/>
          <w:sz w:val="30"/>
          <w:szCs w:val="30"/>
          <w:u w:val="single"/>
        </w:rPr>
        <w:t>00</w:t>
      </w:r>
      <w:r>
        <w:rPr>
          <w:rFonts w:hint="eastAsia" w:ascii="宋体" w:hAnsi="宋体"/>
          <w:bCs/>
          <w:sz w:val="30"/>
          <w:szCs w:val="30"/>
          <w:u w:val="single"/>
          <w:lang w:val="en-US" w:eastAsia="zh-CN"/>
        </w:rPr>
        <w:t>1</w:t>
      </w:r>
      <w:r>
        <w:rPr>
          <w:rFonts w:hint="eastAsia" w:ascii="宋体" w:hAnsi="宋体" w:cs="Arial"/>
          <w:b/>
          <w:sz w:val="30"/>
          <w:szCs w:val="30"/>
          <w:u w:val="single"/>
        </w:rPr>
        <w:t xml:space="preserve">  </w:t>
      </w:r>
    </w:p>
    <w:p w14:paraId="249B7F13">
      <w:pPr>
        <w:ind w:left="5050" w:leftChars="684" w:hanging="3614" w:hangingChars="1000"/>
        <w:rPr>
          <w:rFonts w:ascii="宋体" w:hAnsi="宋体" w:cs="Arial"/>
          <w:b/>
          <w:sz w:val="36"/>
          <w:szCs w:val="36"/>
          <w:u w:val="single"/>
        </w:rPr>
      </w:pPr>
      <w:r>
        <w:rPr>
          <w:rFonts w:hint="eastAsia" w:ascii="宋体" w:hAnsi="宋体"/>
          <w:b/>
          <w:sz w:val="36"/>
          <w:szCs w:val="36"/>
        </w:rPr>
        <w:t>项目名称：</w:t>
      </w:r>
      <w:r>
        <w:rPr>
          <w:rFonts w:hint="eastAsia" w:ascii="宋体" w:hAnsi="宋体"/>
          <w:sz w:val="30"/>
          <w:szCs w:val="30"/>
          <w:u w:val="single"/>
        </w:rPr>
        <w:t>泉州师范学院图书馆</w:t>
      </w:r>
      <w:r>
        <w:rPr>
          <w:rFonts w:hint="eastAsia" w:ascii="宋体" w:hAnsi="宋体"/>
          <w:sz w:val="30"/>
          <w:szCs w:val="30"/>
          <w:u w:val="single"/>
          <w:lang w:val="en-US" w:eastAsia="zh-CN"/>
        </w:rPr>
        <w:t>2024年图书</w:t>
      </w:r>
      <w:r>
        <w:rPr>
          <w:rFonts w:hint="eastAsia" w:ascii="宋体" w:hAnsi="宋体"/>
          <w:sz w:val="30"/>
          <w:szCs w:val="30"/>
          <w:u w:val="single"/>
        </w:rPr>
        <w:t>外包加工服务采购项目</w:t>
      </w:r>
      <w:r>
        <w:rPr>
          <w:rFonts w:hint="eastAsia" w:ascii="宋体" w:hAnsi="宋体"/>
          <w:b/>
          <w:sz w:val="30"/>
          <w:szCs w:val="30"/>
          <w:u w:val="single"/>
        </w:rPr>
        <w:t xml:space="preserve"> </w:t>
      </w:r>
    </w:p>
    <w:p w14:paraId="4C25CAA3">
      <w:pPr>
        <w:rPr>
          <w:rFonts w:ascii="宋体" w:hAnsi="宋体"/>
          <w:sz w:val="24"/>
        </w:rPr>
      </w:pPr>
    </w:p>
    <w:p w14:paraId="4C2ABB6F">
      <w:pPr>
        <w:rPr>
          <w:rFonts w:ascii="宋体" w:hAnsi="宋体"/>
        </w:rPr>
      </w:pPr>
    </w:p>
    <w:p w14:paraId="77723078">
      <w:pPr>
        <w:rPr>
          <w:rFonts w:ascii="宋体" w:hAnsi="宋体"/>
        </w:rPr>
      </w:pPr>
    </w:p>
    <w:p w14:paraId="1F1949FF">
      <w:pPr>
        <w:rPr>
          <w:rFonts w:ascii="宋体" w:hAnsi="宋体"/>
        </w:rPr>
      </w:pPr>
    </w:p>
    <w:p w14:paraId="48997291">
      <w:pPr>
        <w:ind w:firstLine="1792" w:firstLineChars="498"/>
        <w:rPr>
          <w:rFonts w:ascii="宋体" w:hAnsi="宋体"/>
          <w:sz w:val="36"/>
        </w:rPr>
      </w:pPr>
    </w:p>
    <w:p w14:paraId="08ADF639">
      <w:pPr>
        <w:pStyle w:val="14"/>
      </w:pPr>
    </w:p>
    <w:p w14:paraId="2833A943">
      <w:pPr>
        <w:rPr>
          <w:rFonts w:ascii="宋体" w:hAnsi="宋体"/>
          <w:sz w:val="36"/>
        </w:rPr>
      </w:pPr>
    </w:p>
    <w:p w14:paraId="72E0E036">
      <w:pPr>
        <w:ind w:firstLine="2530" w:firstLineChars="700"/>
        <w:rPr>
          <w:rFonts w:ascii="宋体" w:hAnsi="宋体"/>
          <w:b/>
          <w:sz w:val="36"/>
          <w:szCs w:val="36"/>
          <w:u w:val="single"/>
        </w:rPr>
      </w:pPr>
      <w:r>
        <w:rPr>
          <w:rFonts w:hint="eastAsia" w:ascii="宋体" w:hAnsi="宋体"/>
          <w:b/>
          <w:sz w:val="36"/>
          <w:szCs w:val="36"/>
        </w:rPr>
        <w:t xml:space="preserve">   泉州师范学院图书馆</w:t>
      </w:r>
    </w:p>
    <w:p w14:paraId="0AD52EF5">
      <w:pPr>
        <w:spacing w:beforeLines="100" w:afterLines="100" w:line="360" w:lineRule="exact"/>
        <w:jc w:val="center"/>
        <w:rPr>
          <w:rFonts w:ascii="宋体" w:hAnsi="宋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134" w:right="1134" w:bottom="851" w:left="1247" w:header="567" w:footer="567" w:gutter="0"/>
          <w:pgNumType w:start="0"/>
          <w:cols w:space="720" w:num="1"/>
          <w:titlePg/>
          <w:docGrid w:type="lines" w:linePitch="312" w:charSpace="0"/>
        </w:sectPr>
      </w:pPr>
      <w:r>
        <w:rPr>
          <w:rFonts w:hint="eastAsia" w:ascii="宋体" w:hAnsi="宋体"/>
          <w:b/>
          <w:sz w:val="36"/>
          <w:szCs w:val="36"/>
        </w:rPr>
        <w:t>202</w:t>
      </w:r>
      <w:r>
        <w:rPr>
          <w:rFonts w:hint="eastAsia" w:ascii="宋体" w:hAnsi="宋体"/>
          <w:b/>
          <w:sz w:val="36"/>
          <w:szCs w:val="36"/>
          <w:lang w:val="en-US" w:eastAsia="zh-CN"/>
        </w:rPr>
        <w:t>4</w:t>
      </w:r>
      <w:r>
        <w:rPr>
          <w:rFonts w:hint="eastAsia" w:ascii="宋体" w:hAnsi="宋体"/>
          <w:b/>
          <w:sz w:val="36"/>
          <w:szCs w:val="36"/>
        </w:rPr>
        <w:t>年1</w:t>
      </w:r>
      <w:r>
        <w:rPr>
          <w:rFonts w:hint="eastAsia" w:ascii="宋体" w:hAnsi="宋体"/>
          <w:b/>
          <w:sz w:val="36"/>
          <w:szCs w:val="36"/>
          <w:lang w:val="en-US" w:eastAsia="zh-CN"/>
        </w:rPr>
        <w:t>1</w:t>
      </w:r>
      <w:r>
        <w:rPr>
          <w:rFonts w:hint="eastAsia" w:ascii="宋体" w:hAnsi="宋体"/>
          <w:b/>
          <w:sz w:val="36"/>
          <w:szCs w:val="36"/>
        </w:rPr>
        <w:t>月</w:t>
      </w:r>
    </w:p>
    <w:p w14:paraId="4FB8711E">
      <w:pPr>
        <w:pStyle w:val="22"/>
      </w:pPr>
    </w:p>
    <w:p w14:paraId="169DF683">
      <w:pPr>
        <w:spacing w:beforeLines="100" w:afterLines="100" w:line="360" w:lineRule="exact"/>
        <w:jc w:val="center"/>
        <w:rPr>
          <w:rFonts w:ascii="宋体" w:hAnsi="宋体"/>
          <w:b/>
          <w:sz w:val="36"/>
          <w:szCs w:val="36"/>
        </w:rPr>
      </w:pPr>
      <w:r>
        <w:rPr>
          <w:rFonts w:hint="eastAsia" w:ascii="宋体" w:hAnsi="宋体"/>
          <w:b/>
          <w:spacing w:val="400"/>
          <w:sz w:val="36"/>
          <w:szCs w:val="36"/>
        </w:rPr>
        <w:t>目</w:t>
      </w:r>
      <w:r>
        <w:rPr>
          <w:rFonts w:hint="eastAsia" w:ascii="宋体" w:hAnsi="宋体"/>
          <w:b/>
          <w:sz w:val="36"/>
          <w:szCs w:val="36"/>
        </w:rPr>
        <w:t>录</w:t>
      </w:r>
    </w:p>
    <w:sdt>
      <w:sdtPr>
        <w:rPr>
          <w:rFonts w:ascii="宋体" w:hAnsi="宋体"/>
          <w:b/>
          <w:bCs/>
          <w:caps/>
          <w:sz w:val="20"/>
          <w:szCs w:val="20"/>
        </w:rPr>
        <w:id w:val="147453954"/>
        <w:docPartObj>
          <w:docPartGallery w:val="Table of Contents"/>
          <w:docPartUnique/>
        </w:docPartObj>
      </w:sdtPr>
      <w:sdtEndPr>
        <w:rPr>
          <w:rFonts w:hint="eastAsia" w:ascii="宋体" w:hAnsi="宋体" w:cs="宋体"/>
          <w:b/>
          <w:bCs/>
          <w:caps/>
          <w:sz w:val="20"/>
          <w:szCs w:val="20"/>
        </w:rPr>
      </w:sdtEndPr>
      <w:sdtContent>
        <w:p w14:paraId="6458F7B9">
          <w:pPr>
            <w:jc w:val="center"/>
          </w:pPr>
        </w:p>
        <w:p w14:paraId="05D8A4CD">
          <w:pPr>
            <w:pStyle w:val="11"/>
            <w:tabs>
              <w:tab w:val="right" w:leader="dot" w:pos="9525"/>
              <w:tab w:val="clear" w:pos="9515"/>
            </w:tabs>
            <w:spacing w:before="0" w:after="0" w:line="400" w:lineRule="exact"/>
            <w:ind w:firstLine="431"/>
            <w:rPr>
              <w:rFonts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TOC \o "1-2" \h \u </w:instrText>
          </w:r>
          <w:r>
            <w:rPr>
              <w:rFonts w:hint="eastAsia" w:ascii="宋体" w:hAnsi="宋体" w:cs="宋体"/>
              <w:sz w:val="24"/>
              <w:szCs w:val="24"/>
            </w:rPr>
            <w:fldChar w:fldCharType="separate"/>
          </w:r>
          <w:r>
            <w:fldChar w:fldCharType="begin"/>
          </w:r>
          <w:r>
            <w:instrText xml:space="preserve"> HYPERLINK \l "_Toc18223" </w:instrText>
          </w:r>
          <w:r>
            <w:fldChar w:fldCharType="separate"/>
          </w:r>
          <w:r>
            <w:rPr>
              <w:rFonts w:hint="eastAsia" w:ascii="宋体" w:hAnsi="宋体" w:cs="宋体"/>
              <w:sz w:val="24"/>
              <w:szCs w:val="24"/>
            </w:rPr>
            <w:t>第一部分    询价邀请</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_Toc18223 \h </w:instrText>
          </w:r>
          <w:r>
            <w:rPr>
              <w:rFonts w:hint="eastAsia" w:ascii="宋体" w:hAnsi="宋体" w:cs="宋体"/>
              <w:sz w:val="24"/>
              <w:szCs w:val="24"/>
            </w:rPr>
            <w:fldChar w:fldCharType="separate"/>
          </w:r>
          <w:r>
            <w:rPr>
              <w:rFonts w:hint="eastAsia" w:ascii="宋体" w:hAnsi="宋体" w:cs="宋体"/>
              <w:sz w:val="24"/>
              <w:szCs w:val="24"/>
            </w:rPr>
            <w:t>2</w:t>
          </w:r>
          <w:r>
            <w:rPr>
              <w:rFonts w:hint="eastAsia" w:ascii="宋体" w:hAnsi="宋体" w:cs="宋体"/>
              <w:sz w:val="24"/>
              <w:szCs w:val="24"/>
            </w:rPr>
            <w:fldChar w:fldCharType="end"/>
          </w:r>
          <w:r>
            <w:rPr>
              <w:rFonts w:hint="eastAsia" w:ascii="宋体" w:hAnsi="宋体" w:cs="宋体"/>
              <w:sz w:val="24"/>
              <w:szCs w:val="24"/>
            </w:rPr>
            <w:fldChar w:fldCharType="end"/>
          </w:r>
        </w:p>
        <w:p w14:paraId="2130382D">
          <w:pPr>
            <w:pStyle w:val="11"/>
            <w:tabs>
              <w:tab w:val="right" w:leader="dot" w:pos="9525"/>
              <w:tab w:val="clear" w:pos="9515"/>
            </w:tabs>
            <w:spacing w:before="0" w:after="0" w:line="400" w:lineRule="exact"/>
            <w:rPr>
              <w:rFonts w:ascii="宋体" w:hAnsi="宋体" w:cs="宋体"/>
              <w:sz w:val="24"/>
              <w:szCs w:val="24"/>
            </w:rPr>
          </w:pPr>
          <w:r>
            <w:fldChar w:fldCharType="begin"/>
          </w:r>
          <w:r>
            <w:instrText xml:space="preserve"> HYPERLINK \l "_Toc13469" </w:instrText>
          </w:r>
          <w:r>
            <w:fldChar w:fldCharType="separate"/>
          </w:r>
          <w:r>
            <w:rPr>
              <w:rFonts w:hint="eastAsia" w:ascii="宋体" w:hAnsi="宋体" w:cs="宋体"/>
              <w:sz w:val="24"/>
              <w:szCs w:val="24"/>
            </w:rPr>
            <w:t>询价标的一览表</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_Toc13469 \h </w:instrText>
          </w:r>
          <w:r>
            <w:rPr>
              <w:rFonts w:hint="eastAsia" w:ascii="宋体" w:hAnsi="宋体" w:cs="宋体"/>
              <w:sz w:val="24"/>
              <w:szCs w:val="24"/>
            </w:rPr>
            <w:fldChar w:fldCharType="separate"/>
          </w:r>
          <w:r>
            <w:rPr>
              <w:rFonts w:hint="eastAsia" w:ascii="宋体" w:hAnsi="宋体" w:cs="宋体"/>
              <w:sz w:val="24"/>
              <w:szCs w:val="24"/>
            </w:rPr>
            <w:t>3</w:t>
          </w:r>
          <w:r>
            <w:rPr>
              <w:rFonts w:hint="eastAsia" w:ascii="宋体" w:hAnsi="宋体" w:cs="宋体"/>
              <w:sz w:val="24"/>
              <w:szCs w:val="24"/>
            </w:rPr>
            <w:fldChar w:fldCharType="end"/>
          </w:r>
          <w:r>
            <w:rPr>
              <w:rFonts w:hint="eastAsia" w:ascii="宋体" w:hAnsi="宋体" w:cs="宋体"/>
              <w:sz w:val="24"/>
              <w:szCs w:val="24"/>
            </w:rPr>
            <w:fldChar w:fldCharType="end"/>
          </w:r>
        </w:p>
        <w:p w14:paraId="5E707F5F">
          <w:pPr>
            <w:pStyle w:val="11"/>
            <w:tabs>
              <w:tab w:val="right" w:leader="dot" w:pos="9525"/>
              <w:tab w:val="clear" w:pos="9515"/>
            </w:tabs>
            <w:spacing w:before="0" w:after="0" w:line="400" w:lineRule="exact"/>
            <w:rPr>
              <w:rFonts w:ascii="宋体" w:hAnsi="宋体" w:cs="宋体"/>
              <w:sz w:val="24"/>
              <w:szCs w:val="24"/>
            </w:rPr>
          </w:pPr>
          <w:r>
            <w:fldChar w:fldCharType="begin"/>
          </w:r>
          <w:r>
            <w:instrText xml:space="preserve"> HYPERLINK \l "_Toc7302" </w:instrText>
          </w:r>
          <w:r>
            <w:fldChar w:fldCharType="separate"/>
          </w:r>
          <w:r>
            <w:rPr>
              <w:rFonts w:hint="eastAsia" w:ascii="宋体" w:hAnsi="宋体" w:cs="宋体"/>
              <w:sz w:val="24"/>
              <w:szCs w:val="24"/>
            </w:rPr>
            <w:t>第二部分  报价供应商须知</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_Toc7302 \h </w:instrText>
          </w:r>
          <w:r>
            <w:rPr>
              <w:rFonts w:hint="eastAsia" w:ascii="宋体" w:hAnsi="宋体" w:cs="宋体"/>
              <w:sz w:val="24"/>
              <w:szCs w:val="24"/>
            </w:rPr>
            <w:fldChar w:fldCharType="separate"/>
          </w:r>
          <w:r>
            <w:rPr>
              <w:rFonts w:hint="eastAsia" w:ascii="宋体" w:hAnsi="宋体" w:cs="宋体"/>
              <w:sz w:val="24"/>
              <w:szCs w:val="24"/>
            </w:rPr>
            <w:t>4</w:t>
          </w:r>
          <w:r>
            <w:rPr>
              <w:rFonts w:hint="eastAsia" w:ascii="宋体" w:hAnsi="宋体" w:cs="宋体"/>
              <w:sz w:val="24"/>
              <w:szCs w:val="24"/>
            </w:rPr>
            <w:fldChar w:fldCharType="end"/>
          </w:r>
          <w:r>
            <w:rPr>
              <w:rFonts w:hint="eastAsia" w:ascii="宋体" w:hAnsi="宋体" w:cs="宋体"/>
              <w:sz w:val="24"/>
              <w:szCs w:val="24"/>
            </w:rPr>
            <w:fldChar w:fldCharType="end"/>
          </w:r>
        </w:p>
        <w:p w14:paraId="0F11D2C1">
          <w:pPr>
            <w:pStyle w:val="11"/>
            <w:tabs>
              <w:tab w:val="right" w:leader="dot" w:pos="9525"/>
              <w:tab w:val="clear" w:pos="9515"/>
            </w:tabs>
            <w:spacing w:before="0" w:after="0" w:line="400" w:lineRule="exact"/>
            <w:rPr>
              <w:rFonts w:ascii="宋体" w:hAnsi="宋体" w:cs="宋体"/>
              <w:sz w:val="24"/>
              <w:szCs w:val="24"/>
            </w:rPr>
          </w:pPr>
          <w:r>
            <w:fldChar w:fldCharType="begin"/>
          </w:r>
          <w:r>
            <w:instrText xml:space="preserve"> HYPERLINK \l "_Toc5918" </w:instrText>
          </w:r>
          <w:r>
            <w:fldChar w:fldCharType="separate"/>
          </w:r>
          <w:r>
            <w:rPr>
              <w:rFonts w:hint="eastAsia" w:ascii="宋体" w:hAnsi="宋体" w:cs="宋体"/>
              <w:sz w:val="24"/>
              <w:szCs w:val="24"/>
            </w:rPr>
            <w:t>第三部分    询价内容及要求</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_Toc5918 \h </w:instrText>
          </w:r>
          <w:r>
            <w:rPr>
              <w:rFonts w:hint="eastAsia" w:ascii="宋体" w:hAnsi="宋体" w:cs="宋体"/>
              <w:sz w:val="24"/>
              <w:szCs w:val="24"/>
            </w:rPr>
            <w:fldChar w:fldCharType="separate"/>
          </w:r>
          <w:r>
            <w:rPr>
              <w:rFonts w:hint="eastAsia" w:ascii="宋体" w:hAnsi="宋体" w:cs="宋体"/>
              <w:sz w:val="24"/>
              <w:szCs w:val="24"/>
            </w:rPr>
            <w:t>5</w:t>
          </w:r>
          <w:r>
            <w:rPr>
              <w:rFonts w:hint="eastAsia" w:ascii="宋体" w:hAnsi="宋体" w:cs="宋体"/>
              <w:sz w:val="24"/>
              <w:szCs w:val="24"/>
            </w:rPr>
            <w:fldChar w:fldCharType="end"/>
          </w:r>
          <w:r>
            <w:rPr>
              <w:rFonts w:hint="eastAsia" w:ascii="宋体" w:hAnsi="宋体" w:cs="宋体"/>
              <w:sz w:val="24"/>
              <w:szCs w:val="24"/>
            </w:rPr>
            <w:fldChar w:fldCharType="end"/>
          </w:r>
        </w:p>
        <w:p w14:paraId="4C8F6431">
          <w:pPr>
            <w:pStyle w:val="11"/>
            <w:tabs>
              <w:tab w:val="right" w:leader="dot" w:pos="9525"/>
              <w:tab w:val="clear" w:pos="9515"/>
            </w:tabs>
            <w:spacing w:before="0" w:after="0" w:line="400" w:lineRule="exact"/>
            <w:rPr>
              <w:rFonts w:ascii="宋体" w:hAnsi="宋体" w:cs="宋体"/>
              <w:sz w:val="24"/>
              <w:szCs w:val="24"/>
            </w:rPr>
          </w:pPr>
          <w:r>
            <w:fldChar w:fldCharType="begin"/>
          </w:r>
          <w:r>
            <w:instrText xml:space="preserve"> HYPERLINK \l "_Toc29063" </w:instrText>
          </w:r>
          <w:r>
            <w:fldChar w:fldCharType="separate"/>
          </w:r>
          <w:r>
            <w:rPr>
              <w:rFonts w:hint="eastAsia" w:ascii="宋体" w:hAnsi="宋体" w:cs="宋体"/>
              <w:sz w:val="24"/>
              <w:szCs w:val="24"/>
            </w:rPr>
            <w:t>第四部分    报价文件格式</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_Toc29063 \h </w:instrText>
          </w:r>
          <w:r>
            <w:rPr>
              <w:rFonts w:hint="eastAsia" w:ascii="宋体" w:hAnsi="宋体" w:cs="宋体"/>
              <w:sz w:val="24"/>
              <w:szCs w:val="24"/>
            </w:rPr>
            <w:fldChar w:fldCharType="separate"/>
          </w:r>
          <w:r>
            <w:rPr>
              <w:rFonts w:hint="eastAsia" w:ascii="宋体" w:hAnsi="宋体" w:cs="宋体"/>
              <w:sz w:val="24"/>
              <w:szCs w:val="24"/>
            </w:rPr>
            <w:t>8</w:t>
          </w:r>
          <w:r>
            <w:rPr>
              <w:rFonts w:hint="eastAsia" w:ascii="宋体" w:hAnsi="宋体" w:cs="宋体"/>
              <w:sz w:val="24"/>
              <w:szCs w:val="24"/>
            </w:rPr>
            <w:fldChar w:fldCharType="end"/>
          </w:r>
          <w:r>
            <w:rPr>
              <w:rFonts w:hint="eastAsia" w:ascii="宋体" w:hAnsi="宋体" w:cs="宋体"/>
              <w:sz w:val="24"/>
              <w:szCs w:val="24"/>
            </w:rPr>
            <w:fldChar w:fldCharType="end"/>
          </w:r>
        </w:p>
        <w:p w14:paraId="34E885BC">
          <w:pPr>
            <w:pStyle w:val="11"/>
            <w:tabs>
              <w:tab w:val="right" w:leader="dot" w:pos="9525"/>
              <w:tab w:val="clear" w:pos="9515"/>
            </w:tabs>
            <w:spacing w:before="0" w:after="0" w:line="400" w:lineRule="exact"/>
            <w:rPr>
              <w:rFonts w:ascii="宋体" w:hAnsi="宋体" w:cs="宋体"/>
              <w:sz w:val="24"/>
              <w:szCs w:val="24"/>
            </w:rPr>
          </w:pPr>
          <w:r>
            <w:fldChar w:fldCharType="begin"/>
          </w:r>
          <w:r>
            <w:instrText xml:space="preserve"> HYPERLINK \l "_Toc1376" </w:instrText>
          </w:r>
          <w:r>
            <w:fldChar w:fldCharType="separate"/>
          </w:r>
          <w:r>
            <w:rPr>
              <w:rFonts w:hint="eastAsia" w:ascii="宋体" w:hAnsi="宋体" w:cs="宋体"/>
              <w:sz w:val="24"/>
              <w:szCs w:val="24"/>
            </w:rPr>
            <w:t>格式1       报   价  书</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_Toc1376 \h </w:instrText>
          </w:r>
          <w:r>
            <w:rPr>
              <w:rFonts w:hint="eastAsia" w:ascii="宋体" w:hAnsi="宋体" w:cs="宋体"/>
              <w:sz w:val="24"/>
              <w:szCs w:val="24"/>
            </w:rPr>
            <w:fldChar w:fldCharType="separate"/>
          </w:r>
          <w:r>
            <w:rPr>
              <w:rFonts w:hint="eastAsia" w:ascii="宋体" w:hAnsi="宋体" w:cs="宋体"/>
              <w:sz w:val="24"/>
              <w:szCs w:val="24"/>
            </w:rPr>
            <w:t>9</w:t>
          </w:r>
          <w:r>
            <w:rPr>
              <w:rFonts w:hint="eastAsia" w:ascii="宋体" w:hAnsi="宋体" w:cs="宋体"/>
              <w:sz w:val="24"/>
              <w:szCs w:val="24"/>
            </w:rPr>
            <w:fldChar w:fldCharType="end"/>
          </w:r>
          <w:r>
            <w:rPr>
              <w:rFonts w:hint="eastAsia" w:ascii="宋体" w:hAnsi="宋体" w:cs="宋体"/>
              <w:sz w:val="24"/>
              <w:szCs w:val="24"/>
            </w:rPr>
            <w:fldChar w:fldCharType="end"/>
          </w:r>
        </w:p>
        <w:p w14:paraId="78D68565">
          <w:pPr>
            <w:pStyle w:val="11"/>
            <w:tabs>
              <w:tab w:val="right" w:leader="dot" w:pos="9525"/>
              <w:tab w:val="clear" w:pos="9515"/>
            </w:tabs>
            <w:spacing w:before="0" w:after="0" w:line="400" w:lineRule="exact"/>
            <w:rPr>
              <w:rFonts w:ascii="宋体" w:hAnsi="宋体" w:cs="宋体"/>
              <w:sz w:val="24"/>
              <w:szCs w:val="24"/>
            </w:rPr>
          </w:pPr>
          <w:r>
            <w:fldChar w:fldCharType="begin"/>
          </w:r>
          <w:r>
            <w:instrText xml:space="preserve"> HYPERLINK \l "_Toc13976" </w:instrText>
          </w:r>
          <w:r>
            <w:fldChar w:fldCharType="separate"/>
          </w:r>
          <w:r>
            <w:rPr>
              <w:rFonts w:hint="eastAsia" w:ascii="宋体" w:hAnsi="宋体" w:cs="宋体"/>
              <w:sz w:val="24"/>
              <w:szCs w:val="24"/>
            </w:rPr>
            <w:t>格式2       报价一览表</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_Toc13976 \h </w:instrText>
          </w:r>
          <w:r>
            <w:rPr>
              <w:rFonts w:hint="eastAsia" w:ascii="宋体" w:hAnsi="宋体" w:cs="宋体"/>
              <w:sz w:val="24"/>
              <w:szCs w:val="24"/>
            </w:rPr>
            <w:fldChar w:fldCharType="separate"/>
          </w:r>
          <w:r>
            <w:rPr>
              <w:rFonts w:hint="eastAsia" w:ascii="宋体" w:hAnsi="宋体" w:cs="宋体"/>
              <w:sz w:val="24"/>
              <w:szCs w:val="24"/>
            </w:rPr>
            <w:t>10</w:t>
          </w:r>
          <w:r>
            <w:rPr>
              <w:rFonts w:hint="eastAsia" w:ascii="宋体" w:hAnsi="宋体" w:cs="宋体"/>
              <w:sz w:val="24"/>
              <w:szCs w:val="24"/>
            </w:rPr>
            <w:fldChar w:fldCharType="end"/>
          </w:r>
          <w:r>
            <w:rPr>
              <w:rFonts w:hint="eastAsia" w:ascii="宋体" w:hAnsi="宋体" w:cs="宋体"/>
              <w:sz w:val="24"/>
              <w:szCs w:val="24"/>
            </w:rPr>
            <w:fldChar w:fldCharType="end"/>
          </w:r>
        </w:p>
        <w:p w14:paraId="6613A721">
          <w:pPr>
            <w:pStyle w:val="11"/>
            <w:tabs>
              <w:tab w:val="right" w:leader="dot" w:pos="9525"/>
              <w:tab w:val="clear" w:pos="9515"/>
            </w:tabs>
            <w:spacing w:before="0" w:after="0" w:line="400" w:lineRule="exact"/>
            <w:rPr>
              <w:rFonts w:ascii="宋体" w:hAnsi="宋体" w:cs="宋体"/>
              <w:sz w:val="24"/>
              <w:szCs w:val="24"/>
            </w:rPr>
          </w:pPr>
          <w:r>
            <w:fldChar w:fldCharType="begin"/>
          </w:r>
          <w:r>
            <w:instrText xml:space="preserve"> HYPERLINK \l "_Toc12436" </w:instrText>
          </w:r>
          <w:r>
            <w:fldChar w:fldCharType="separate"/>
          </w:r>
          <w:r>
            <w:rPr>
              <w:rFonts w:hint="eastAsia" w:ascii="宋体" w:hAnsi="宋体" w:cs="宋体"/>
              <w:sz w:val="24"/>
              <w:szCs w:val="24"/>
            </w:rPr>
            <w:t>格式3       分项报价明细表</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_Toc12436 \h </w:instrText>
          </w:r>
          <w:r>
            <w:rPr>
              <w:rFonts w:hint="eastAsia" w:ascii="宋体" w:hAnsi="宋体" w:cs="宋体"/>
              <w:sz w:val="24"/>
              <w:szCs w:val="24"/>
            </w:rPr>
            <w:fldChar w:fldCharType="separate"/>
          </w:r>
          <w:r>
            <w:rPr>
              <w:rFonts w:hint="eastAsia" w:ascii="宋体" w:hAnsi="宋体" w:cs="宋体"/>
              <w:sz w:val="24"/>
              <w:szCs w:val="24"/>
            </w:rPr>
            <w:t>11</w:t>
          </w:r>
          <w:r>
            <w:rPr>
              <w:rFonts w:hint="eastAsia" w:ascii="宋体" w:hAnsi="宋体" w:cs="宋体"/>
              <w:sz w:val="24"/>
              <w:szCs w:val="24"/>
            </w:rPr>
            <w:fldChar w:fldCharType="end"/>
          </w:r>
          <w:r>
            <w:rPr>
              <w:rFonts w:hint="eastAsia" w:ascii="宋体" w:hAnsi="宋体" w:cs="宋体"/>
              <w:sz w:val="24"/>
              <w:szCs w:val="24"/>
            </w:rPr>
            <w:fldChar w:fldCharType="end"/>
          </w:r>
        </w:p>
        <w:p w14:paraId="55A2A933">
          <w:pPr>
            <w:pStyle w:val="11"/>
            <w:tabs>
              <w:tab w:val="right" w:leader="dot" w:pos="9525"/>
              <w:tab w:val="clear" w:pos="9515"/>
            </w:tabs>
            <w:spacing w:before="0" w:after="0" w:line="400" w:lineRule="exact"/>
            <w:rPr>
              <w:rFonts w:ascii="宋体" w:hAnsi="宋体" w:cs="宋体"/>
              <w:sz w:val="24"/>
              <w:szCs w:val="24"/>
            </w:rPr>
          </w:pPr>
          <w:r>
            <w:fldChar w:fldCharType="begin"/>
          </w:r>
          <w:r>
            <w:instrText xml:space="preserve"> HYPERLINK \l "_Toc24037" </w:instrText>
          </w:r>
          <w:r>
            <w:fldChar w:fldCharType="separate"/>
          </w:r>
          <w:r>
            <w:rPr>
              <w:rFonts w:hint="eastAsia" w:ascii="宋体" w:hAnsi="宋体" w:cs="宋体"/>
              <w:sz w:val="24"/>
              <w:szCs w:val="24"/>
            </w:rPr>
            <w:t>格式4       资格声明函</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_Toc24037 \h </w:instrText>
          </w:r>
          <w:r>
            <w:rPr>
              <w:rFonts w:hint="eastAsia" w:ascii="宋体" w:hAnsi="宋体" w:cs="宋体"/>
              <w:sz w:val="24"/>
              <w:szCs w:val="24"/>
            </w:rPr>
            <w:fldChar w:fldCharType="separate"/>
          </w:r>
          <w:r>
            <w:rPr>
              <w:rFonts w:hint="eastAsia" w:ascii="宋体" w:hAnsi="宋体" w:cs="宋体"/>
              <w:sz w:val="24"/>
              <w:szCs w:val="24"/>
            </w:rPr>
            <w:t>12</w:t>
          </w:r>
          <w:r>
            <w:rPr>
              <w:rFonts w:hint="eastAsia" w:ascii="宋体" w:hAnsi="宋体" w:cs="宋体"/>
              <w:sz w:val="24"/>
              <w:szCs w:val="24"/>
            </w:rPr>
            <w:fldChar w:fldCharType="end"/>
          </w:r>
          <w:r>
            <w:rPr>
              <w:rFonts w:hint="eastAsia" w:ascii="宋体" w:hAnsi="宋体" w:cs="宋体"/>
              <w:sz w:val="24"/>
              <w:szCs w:val="24"/>
            </w:rPr>
            <w:fldChar w:fldCharType="end"/>
          </w:r>
        </w:p>
        <w:p w14:paraId="457FC48C">
          <w:pPr>
            <w:pStyle w:val="11"/>
            <w:tabs>
              <w:tab w:val="right" w:leader="dot" w:pos="9525"/>
              <w:tab w:val="clear" w:pos="9515"/>
            </w:tabs>
            <w:spacing w:before="0" w:after="0" w:line="400" w:lineRule="exact"/>
            <w:rPr>
              <w:rFonts w:ascii="宋体" w:hAnsi="宋体" w:cs="宋体"/>
              <w:sz w:val="24"/>
              <w:szCs w:val="24"/>
            </w:rPr>
          </w:pPr>
          <w:r>
            <w:fldChar w:fldCharType="begin"/>
          </w:r>
          <w:r>
            <w:instrText xml:space="preserve"> HYPERLINK \l "_Toc30609" </w:instrText>
          </w:r>
          <w:r>
            <w:fldChar w:fldCharType="separate"/>
          </w:r>
          <w:r>
            <w:rPr>
              <w:rFonts w:hint="eastAsia" w:ascii="宋体" w:hAnsi="宋体" w:cs="宋体"/>
              <w:sz w:val="24"/>
              <w:szCs w:val="24"/>
            </w:rPr>
            <w:t>格式5       法定代表人授权书(原件)</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_Toc30609 \h </w:instrText>
          </w:r>
          <w:r>
            <w:rPr>
              <w:rFonts w:hint="eastAsia" w:ascii="宋体" w:hAnsi="宋体" w:cs="宋体"/>
              <w:sz w:val="24"/>
              <w:szCs w:val="24"/>
            </w:rPr>
            <w:fldChar w:fldCharType="separate"/>
          </w:r>
          <w:r>
            <w:rPr>
              <w:rFonts w:hint="eastAsia" w:ascii="宋体" w:hAnsi="宋体" w:cs="宋体"/>
              <w:sz w:val="24"/>
              <w:szCs w:val="24"/>
            </w:rPr>
            <w:t>13</w:t>
          </w:r>
          <w:r>
            <w:rPr>
              <w:rFonts w:hint="eastAsia" w:ascii="宋体" w:hAnsi="宋体" w:cs="宋体"/>
              <w:sz w:val="24"/>
              <w:szCs w:val="24"/>
            </w:rPr>
            <w:fldChar w:fldCharType="end"/>
          </w:r>
          <w:r>
            <w:rPr>
              <w:rFonts w:hint="eastAsia" w:ascii="宋体" w:hAnsi="宋体" w:cs="宋体"/>
              <w:sz w:val="24"/>
              <w:szCs w:val="24"/>
            </w:rPr>
            <w:fldChar w:fldCharType="end"/>
          </w:r>
        </w:p>
        <w:p w14:paraId="5F3CB407">
          <w:pPr>
            <w:pStyle w:val="11"/>
            <w:spacing w:before="0" w:after="0" w:line="400" w:lineRule="exact"/>
            <w:ind w:firstLine="431"/>
            <w:rPr>
              <w:rFonts w:ascii="宋体" w:hAnsi="宋体" w:cs="宋体"/>
              <w:sz w:val="24"/>
              <w:szCs w:val="24"/>
            </w:rPr>
          </w:pPr>
          <w:r>
            <w:rPr>
              <w:rFonts w:hint="eastAsia" w:ascii="宋体" w:hAnsi="宋体" w:cs="宋体"/>
              <w:sz w:val="24"/>
              <w:szCs w:val="24"/>
            </w:rPr>
            <w:fldChar w:fldCharType="end"/>
          </w:r>
        </w:p>
      </w:sdtContent>
    </w:sdt>
    <w:p w14:paraId="20936DC2">
      <w:pPr>
        <w:spacing w:line="440" w:lineRule="exact"/>
        <w:rPr>
          <w:rFonts w:ascii="宋体" w:hAnsi="宋体" w:cs="宋体"/>
          <w:sz w:val="28"/>
          <w:szCs w:val="28"/>
        </w:rPr>
      </w:pPr>
    </w:p>
    <w:p w14:paraId="6220E781"/>
    <w:p w14:paraId="73ACD826"/>
    <w:p w14:paraId="2FB0AEB1"/>
    <w:p w14:paraId="74B66EC7"/>
    <w:p w14:paraId="1E40F175"/>
    <w:p w14:paraId="76FE6A33"/>
    <w:p w14:paraId="551C259D"/>
    <w:p w14:paraId="68B23FA5"/>
    <w:p w14:paraId="69959355">
      <w:pPr>
        <w:pStyle w:val="14"/>
      </w:pPr>
    </w:p>
    <w:p w14:paraId="2B7B96B0"/>
    <w:p w14:paraId="1F6DB05A">
      <w:pPr>
        <w:pStyle w:val="14"/>
      </w:pPr>
    </w:p>
    <w:p w14:paraId="33573EA9"/>
    <w:p w14:paraId="64535364">
      <w:pPr>
        <w:pStyle w:val="22"/>
        <w:rPr>
          <w:color w:val="auto"/>
        </w:rPr>
      </w:pPr>
    </w:p>
    <w:p w14:paraId="2F6FFECA">
      <w:pPr>
        <w:pStyle w:val="22"/>
        <w:rPr>
          <w:color w:val="auto"/>
        </w:rPr>
      </w:pPr>
    </w:p>
    <w:p w14:paraId="28A03F18">
      <w:pPr>
        <w:pStyle w:val="22"/>
        <w:rPr>
          <w:color w:val="auto"/>
        </w:rPr>
      </w:pPr>
    </w:p>
    <w:p w14:paraId="01EE397A">
      <w:pPr>
        <w:pStyle w:val="22"/>
        <w:rPr>
          <w:color w:val="auto"/>
        </w:rPr>
      </w:pPr>
    </w:p>
    <w:p w14:paraId="670CB617">
      <w:pPr>
        <w:pStyle w:val="22"/>
        <w:rPr>
          <w:color w:val="auto"/>
        </w:rPr>
      </w:pPr>
    </w:p>
    <w:p w14:paraId="28BD1351">
      <w:pPr>
        <w:pStyle w:val="22"/>
        <w:rPr>
          <w:color w:val="auto"/>
        </w:rPr>
      </w:pPr>
    </w:p>
    <w:p w14:paraId="4030046E">
      <w:pPr>
        <w:pStyle w:val="22"/>
        <w:rPr>
          <w:color w:val="auto"/>
        </w:rPr>
      </w:pPr>
    </w:p>
    <w:p w14:paraId="2C2AE3A7">
      <w:pPr>
        <w:pStyle w:val="2"/>
        <w:spacing w:before="0" w:after="0" w:line="360" w:lineRule="auto"/>
        <w:jc w:val="center"/>
        <w:rPr>
          <w:rFonts w:ascii="宋体" w:hAnsi="宋体" w:eastAsia="宋体"/>
          <w:sz w:val="36"/>
          <w:szCs w:val="36"/>
        </w:rPr>
      </w:pPr>
      <w:bookmarkStart w:id="0" w:name="_Toc26208"/>
      <w:bookmarkStart w:id="1" w:name="_Toc9763"/>
      <w:bookmarkStart w:id="2" w:name="_Toc10914"/>
      <w:bookmarkStart w:id="3" w:name="_Toc134733479"/>
      <w:bookmarkStart w:id="4" w:name="_Toc18223"/>
      <w:r>
        <w:rPr>
          <w:rFonts w:hint="eastAsia" w:ascii="宋体" w:hAnsi="宋体" w:eastAsia="宋体"/>
          <w:sz w:val="36"/>
          <w:szCs w:val="36"/>
        </w:rPr>
        <w:t>第一部分   询价邀请</w:t>
      </w:r>
      <w:bookmarkEnd w:id="0"/>
      <w:bookmarkEnd w:id="1"/>
      <w:bookmarkEnd w:id="2"/>
      <w:bookmarkEnd w:id="3"/>
      <w:bookmarkEnd w:id="4"/>
    </w:p>
    <w:p w14:paraId="397DC0B8">
      <w:pPr>
        <w:pStyle w:val="14"/>
        <w:spacing w:line="360" w:lineRule="auto"/>
        <w:ind w:firstLine="480" w:firstLineChars="200"/>
        <w:jc w:val="left"/>
        <w:rPr>
          <w:i w:val="0"/>
          <w:iCs w:val="0"/>
          <w:sz w:val="24"/>
          <w:szCs w:val="24"/>
        </w:rPr>
      </w:pPr>
      <w:r>
        <w:rPr>
          <w:rFonts w:hint="eastAsia" w:ascii="宋体" w:hAnsi="宋体"/>
          <w:i w:val="0"/>
          <w:iCs w:val="0"/>
          <w:sz w:val="24"/>
          <w:szCs w:val="24"/>
          <w:u w:val="single"/>
        </w:rPr>
        <w:t xml:space="preserve">泉州师范学院图书馆 </w:t>
      </w:r>
      <w:r>
        <w:rPr>
          <w:rFonts w:hint="eastAsia" w:ascii="宋体" w:hAnsi="宋体"/>
          <w:i w:val="0"/>
          <w:iCs w:val="0"/>
          <w:spacing w:val="-6"/>
          <w:sz w:val="24"/>
          <w:szCs w:val="24"/>
        </w:rPr>
        <w:t>以</w:t>
      </w:r>
      <w:r>
        <w:rPr>
          <w:rFonts w:hint="eastAsia" w:ascii="宋体" w:hAnsi="宋体"/>
          <w:i w:val="0"/>
          <w:iCs w:val="0"/>
          <w:spacing w:val="-6"/>
          <w:sz w:val="24"/>
          <w:szCs w:val="24"/>
          <w:u w:val="single"/>
        </w:rPr>
        <w:t xml:space="preserve">  </w:t>
      </w:r>
      <w:r>
        <w:rPr>
          <w:rFonts w:hint="eastAsia" w:ascii="宋体" w:hAnsi="宋体"/>
          <w:b/>
          <w:bCs/>
          <w:i w:val="0"/>
          <w:iCs w:val="0"/>
          <w:spacing w:val="-6"/>
          <w:sz w:val="24"/>
          <w:szCs w:val="24"/>
          <w:u w:val="single"/>
        </w:rPr>
        <w:t xml:space="preserve">询价  </w:t>
      </w:r>
      <w:r>
        <w:rPr>
          <w:rFonts w:hint="eastAsia" w:ascii="宋体" w:hAnsi="宋体"/>
          <w:bCs/>
          <w:i w:val="0"/>
          <w:iCs w:val="0"/>
          <w:spacing w:val="-6"/>
          <w:sz w:val="24"/>
          <w:szCs w:val="24"/>
        </w:rPr>
        <w:t>的</w:t>
      </w:r>
      <w:r>
        <w:rPr>
          <w:rFonts w:hint="eastAsia" w:ascii="宋体" w:hAnsi="宋体"/>
          <w:i w:val="0"/>
          <w:iCs w:val="0"/>
          <w:spacing w:val="-6"/>
          <w:sz w:val="24"/>
          <w:szCs w:val="24"/>
        </w:rPr>
        <w:t>方式对以下项目进行采购，欢迎合格的受邀供应商参加报价(提交密封的投标文件)。</w:t>
      </w:r>
    </w:p>
    <w:p w14:paraId="2E9E5717">
      <w:pPr>
        <w:spacing w:line="360" w:lineRule="auto"/>
        <w:ind w:firstLine="480" w:firstLineChars="200"/>
        <w:rPr>
          <w:rFonts w:ascii="宋体" w:hAnsi="宋体"/>
          <w:sz w:val="24"/>
        </w:rPr>
      </w:pPr>
      <w:r>
        <w:rPr>
          <w:rFonts w:hint="eastAsia" w:ascii="宋体" w:hAnsi="宋体"/>
          <w:sz w:val="24"/>
        </w:rPr>
        <w:t>一、项目基本情况</w:t>
      </w:r>
    </w:p>
    <w:p w14:paraId="33E6CEAD">
      <w:pPr>
        <w:spacing w:line="360" w:lineRule="auto"/>
        <w:ind w:firstLine="480" w:firstLineChars="200"/>
        <w:rPr>
          <w:rFonts w:hint="eastAsia" w:ascii="宋体" w:hAnsi="宋体" w:eastAsia="宋体"/>
          <w:bCs/>
          <w:sz w:val="24"/>
          <w:u w:val="single"/>
          <w:lang w:val="en-US" w:eastAsia="zh-CN"/>
        </w:rPr>
      </w:pPr>
      <w:r>
        <w:rPr>
          <w:rFonts w:hint="eastAsia" w:ascii="宋体" w:hAnsi="宋体"/>
          <w:sz w:val="24"/>
        </w:rPr>
        <w:t>采购编号：</w:t>
      </w:r>
      <w:r>
        <w:rPr>
          <w:rFonts w:hint="eastAsia" w:ascii="宋体" w:hAnsi="宋体"/>
          <w:bCs/>
          <w:sz w:val="24"/>
          <w:u w:val="single"/>
        </w:rPr>
        <w:t xml:space="preserve">  QZSFXYTSG202</w:t>
      </w:r>
      <w:r>
        <w:rPr>
          <w:rFonts w:hint="eastAsia" w:ascii="宋体" w:hAnsi="宋体"/>
          <w:bCs/>
          <w:sz w:val="24"/>
          <w:u w:val="single"/>
          <w:lang w:val="en-US" w:eastAsia="zh-CN"/>
        </w:rPr>
        <w:t>4</w:t>
      </w:r>
      <w:r>
        <w:rPr>
          <w:rFonts w:hint="eastAsia" w:ascii="宋体" w:hAnsi="宋体"/>
          <w:bCs/>
          <w:sz w:val="24"/>
          <w:u w:val="single"/>
        </w:rPr>
        <w:t>00</w:t>
      </w:r>
      <w:r>
        <w:rPr>
          <w:rFonts w:hint="eastAsia" w:ascii="宋体" w:hAnsi="宋体"/>
          <w:bCs/>
          <w:sz w:val="24"/>
          <w:u w:val="single"/>
          <w:lang w:val="en-US" w:eastAsia="zh-CN"/>
        </w:rPr>
        <w:t>1</w:t>
      </w:r>
    </w:p>
    <w:p w14:paraId="500D792F">
      <w:pPr>
        <w:spacing w:line="360" w:lineRule="auto"/>
        <w:ind w:firstLine="480" w:firstLineChars="200"/>
        <w:rPr>
          <w:rFonts w:ascii="宋体" w:hAnsi="宋体"/>
          <w:bCs/>
          <w:sz w:val="24"/>
          <w:u w:val="single"/>
        </w:rPr>
      </w:pPr>
      <w:r>
        <w:rPr>
          <w:rFonts w:hint="eastAsia" w:ascii="宋体" w:hAnsi="宋体"/>
          <w:sz w:val="24"/>
        </w:rPr>
        <w:t>项目名称：</w:t>
      </w:r>
      <w:r>
        <w:rPr>
          <w:rFonts w:hint="eastAsia" w:ascii="宋体" w:hAnsi="宋体"/>
          <w:bCs/>
          <w:sz w:val="24"/>
          <w:u w:val="single"/>
        </w:rPr>
        <w:t xml:space="preserve"> </w:t>
      </w:r>
      <w:r>
        <w:rPr>
          <w:rFonts w:hint="eastAsia" w:ascii="宋体" w:hAnsi="宋体"/>
          <w:sz w:val="24"/>
          <w:u w:val="single"/>
        </w:rPr>
        <w:t>泉州师范学院图书馆</w:t>
      </w:r>
      <w:r>
        <w:rPr>
          <w:rFonts w:hint="eastAsia" w:ascii="宋体" w:hAnsi="宋体"/>
          <w:sz w:val="24"/>
          <w:u w:val="single"/>
          <w:lang w:val="en-US" w:eastAsia="zh-CN"/>
        </w:rPr>
        <w:t>2024年图书</w:t>
      </w:r>
      <w:r>
        <w:rPr>
          <w:rFonts w:hint="eastAsia" w:ascii="宋体" w:hAnsi="宋体"/>
          <w:sz w:val="24"/>
          <w:u w:val="single"/>
        </w:rPr>
        <w:t>外包加工服务采购项目</w:t>
      </w:r>
    </w:p>
    <w:p w14:paraId="1A89C568">
      <w:pPr>
        <w:pStyle w:val="22"/>
        <w:spacing w:line="360" w:lineRule="auto"/>
        <w:ind w:firstLine="480" w:firstLineChars="200"/>
        <w:rPr>
          <w:rFonts w:ascii="宋体" w:hAnsi="宋体" w:eastAsia="宋体" w:cs="Times New Roman"/>
          <w:color w:val="auto"/>
          <w:kern w:val="2"/>
          <w:u w:val="single"/>
        </w:rPr>
      </w:pPr>
      <w:r>
        <w:rPr>
          <w:rFonts w:hint="eastAsia" w:ascii="宋体" w:hAnsi="宋体" w:eastAsia="宋体" w:cs="Times New Roman"/>
          <w:color w:val="auto"/>
          <w:kern w:val="2"/>
        </w:rPr>
        <w:t>预算金额：</w:t>
      </w:r>
      <w:r>
        <w:rPr>
          <w:rFonts w:hint="eastAsia" w:ascii="宋体" w:hAnsi="宋体" w:eastAsia="宋体" w:cs="Times New Roman"/>
          <w:color w:val="auto"/>
          <w:kern w:val="2"/>
          <w:u w:val="single"/>
        </w:rPr>
        <w:t xml:space="preserve">                   9</w:t>
      </w:r>
      <w:r>
        <w:rPr>
          <w:rFonts w:hint="eastAsia" w:ascii="宋体" w:hAnsi="宋体" w:eastAsia="宋体" w:cs="Times New Roman"/>
          <w:color w:val="auto"/>
          <w:kern w:val="2"/>
          <w:u w:val="single"/>
          <w:lang w:val="en-US" w:eastAsia="zh-CN"/>
        </w:rPr>
        <w:t>0</w:t>
      </w:r>
      <w:r>
        <w:rPr>
          <w:rFonts w:hint="eastAsia" w:ascii="宋体" w:hAnsi="宋体" w:eastAsia="宋体" w:cs="Times New Roman"/>
          <w:color w:val="auto"/>
          <w:kern w:val="2"/>
          <w:u w:val="single"/>
        </w:rPr>
        <w:t xml:space="preserve">000.00元                </w:t>
      </w:r>
    </w:p>
    <w:p w14:paraId="438A1AB2">
      <w:pPr>
        <w:spacing w:afterLines="50" w:line="440" w:lineRule="exact"/>
        <w:ind w:firstLine="480" w:firstLineChars="200"/>
        <w:outlineLvl w:val="0"/>
        <w:rPr>
          <w:rFonts w:ascii="宋体" w:hAnsi="宋体"/>
          <w:sz w:val="24"/>
        </w:rPr>
      </w:pPr>
      <w:r>
        <w:rPr>
          <w:rFonts w:hint="eastAsia" w:ascii="宋体" w:hAnsi="宋体"/>
          <w:sz w:val="24"/>
        </w:rPr>
        <w:t>采购需求：</w:t>
      </w:r>
    </w:p>
    <w:tbl>
      <w:tblPr>
        <w:tblStyle w:val="17"/>
        <w:tblW w:w="9897" w:type="dxa"/>
        <w:jc w:val="center"/>
        <w:tblLayout w:type="fixed"/>
        <w:tblCellMar>
          <w:top w:w="15" w:type="dxa"/>
          <w:left w:w="15" w:type="dxa"/>
          <w:bottom w:w="15" w:type="dxa"/>
          <w:right w:w="15" w:type="dxa"/>
        </w:tblCellMar>
      </w:tblPr>
      <w:tblGrid>
        <w:gridCol w:w="954"/>
        <w:gridCol w:w="3379"/>
        <w:gridCol w:w="1554"/>
        <w:gridCol w:w="1963"/>
        <w:gridCol w:w="2047"/>
      </w:tblGrid>
      <w:tr w14:paraId="1007E4E4">
        <w:tblPrEx>
          <w:tblCellMar>
            <w:top w:w="15" w:type="dxa"/>
            <w:left w:w="15" w:type="dxa"/>
            <w:bottom w:w="15" w:type="dxa"/>
            <w:right w:w="15" w:type="dxa"/>
          </w:tblCellMar>
        </w:tblPrEx>
        <w:trPr>
          <w:cantSplit/>
          <w:trHeight w:val="725" w:hRule="atLeast"/>
          <w:jc w:val="center"/>
        </w:trPr>
        <w:tc>
          <w:tcPr>
            <w:tcW w:w="95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986A330">
            <w:pPr>
              <w:pStyle w:val="13"/>
              <w:widowControl/>
              <w:jc w:val="center"/>
              <w:rPr>
                <w:rFonts w:ascii="宋体" w:hAnsi="宋体"/>
                <w:b/>
                <w:bCs/>
              </w:rPr>
            </w:pPr>
            <w:r>
              <w:rPr>
                <w:rFonts w:hint="eastAsia" w:ascii="宋体" w:hAnsi="宋体"/>
                <w:b/>
                <w:bCs/>
              </w:rPr>
              <w:t>合同包</w:t>
            </w:r>
          </w:p>
        </w:tc>
        <w:tc>
          <w:tcPr>
            <w:tcW w:w="337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CBDDE03">
            <w:pPr>
              <w:pStyle w:val="13"/>
              <w:widowControl/>
              <w:jc w:val="center"/>
              <w:rPr>
                <w:rFonts w:ascii="宋体" w:hAnsi="宋体"/>
                <w:b/>
                <w:bCs/>
              </w:rPr>
            </w:pPr>
            <w:r>
              <w:rPr>
                <w:rFonts w:hint="eastAsia" w:ascii="宋体" w:hAnsi="宋体"/>
                <w:b/>
                <w:bCs/>
              </w:rPr>
              <w:t>项目名称</w:t>
            </w:r>
          </w:p>
        </w:tc>
        <w:tc>
          <w:tcPr>
            <w:tcW w:w="155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E26CDD6">
            <w:pPr>
              <w:pStyle w:val="13"/>
              <w:widowControl/>
              <w:jc w:val="center"/>
              <w:rPr>
                <w:rFonts w:ascii="宋体" w:hAnsi="宋体"/>
                <w:b/>
                <w:bCs/>
              </w:rPr>
            </w:pPr>
            <w:r>
              <w:rPr>
                <w:rFonts w:hint="eastAsia" w:ascii="宋体" w:hAnsi="宋体"/>
                <w:b/>
                <w:bCs/>
              </w:rPr>
              <w:t>数量/单位</w:t>
            </w:r>
          </w:p>
        </w:tc>
        <w:tc>
          <w:tcPr>
            <w:tcW w:w="196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8CA0C3B">
            <w:pPr>
              <w:pStyle w:val="13"/>
              <w:widowControl/>
              <w:jc w:val="center"/>
              <w:rPr>
                <w:rFonts w:ascii="宋体" w:hAnsi="宋体"/>
                <w:b/>
                <w:bCs/>
              </w:rPr>
            </w:pPr>
            <w:r>
              <w:rPr>
                <w:rFonts w:hint="eastAsia" w:ascii="宋体" w:hAnsi="宋体"/>
                <w:b/>
                <w:bCs/>
              </w:rPr>
              <w:t>预算价（元）</w:t>
            </w:r>
          </w:p>
        </w:tc>
        <w:tc>
          <w:tcPr>
            <w:tcW w:w="204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6E7E247">
            <w:pPr>
              <w:pStyle w:val="13"/>
              <w:widowControl/>
              <w:jc w:val="center"/>
              <w:rPr>
                <w:rFonts w:ascii="宋体" w:hAnsi="宋体"/>
                <w:b/>
                <w:bCs/>
              </w:rPr>
            </w:pPr>
            <w:r>
              <w:rPr>
                <w:rFonts w:hint="eastAsia" w:ascii="宋体" w:hAnsi="宋体"/>
                <w:b/>
                <w:bCs/>
              </w:rPr>
              <w:t>询价内容及要求</w:t>
            </w:r>
          </w:p>
        </w:tc>
      </w:tr>
      <w:tr w14:paraId="768CB570">
        <w:tblPrEx>
          <w:tblCellMar>
            <w:top w:w="15" w:type="dxa"/>
            <w:left w:w="15" w:type="dxa"/>
            <w:bottom w:w="15" w:type="dxa"/>
            <w:right w:w="15" w:type="dxa"/>
          </w:tblCellMar>
        </w:tblPrEx>
        <w:trPr>
          <w:cantSplit/>
          <w:trHeight w:val="1064" w:hRule="atLeast"/>
          <w:jc w:val="center"/>
        </w:trPr>
        <w:tc>
          <w:tcPr>
            <w:tcW w:w="95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FDA014F">
            <w:pPr>
              <w:pStyle w:val="13"/>
              <w:widowControl/>
              <w:jc w:val="center"/>
              <w:rPr>
                <w:rFonts w:ascii="宋体" w:hAnsi="宋体"/>
              </w:rPr>
            </w:pPr>
            <w:r>
              <w:rPr>
                <w:rFonts w:hint="eastAsia" w:ascii="宋体" w:hAnsi="宋体"/>
              </w:rPr>
              <w:t>一</w:t>
            </w:r>
          </w:p>
        </w:tc>
        <w:tc>
          <w:tcPr>
            <w:tcW w:w="3379" w:type="dxa"/>
            <w:tcBorders>
              <w:top w:val="nil"/>
              <w:left w:val="nil"/>
              <w:bottom w:val="single" w:color="auto" w:sz="8" w:space="0"/>
              <w:right w:val="single" w:color="auto" w:sz="8" w:space="0"/>
            </w:tcBorders>
            <w:tcMar>
              <w:top w:w="0" w:type="dxa"/>
              <w:left w:w="108" w:type="dxa"/>
              <w:bottom w:w="0" w:type="dxa"/>
              <w:right w:w="108" w:type="dxa"/>
            </w:tcMar>
            <w:vAlign w:val="center"/>
          </w:tcPr>
          <w:p w14:paraId="70A37711">
            <w:pPr>
              <w:pStyle w:val="13"/>
              <w:widowControl/>
              <w:jc w:val="center"/>
              <w:rPr>
                <w:rFonts w:ascii="宋体" w:hAnsi="宋体"/>
                <w:color w:val="FF0000"/>
              </w:rPr>
            </w:pPr>
            <w:r>
              <w:rPr>
                <w:rFonts w:hint="eastAsia" w:ascii="宋体" w:hAnsi="宋体"/>
              </w:rPr>
              <w:t>泉州师范学院图书馆</w:t>
            </w:r>
            <w:r>
              <w:rPr>
                <w:rFonts w:hint="eastAsia" w:ascii="宋体" w:hAnsi="宋体"/>
                <w:lang w:val="en-US" w:eastAsia="zh-CN"/>
              </w:rPr>
              <w:t>2024年 图书</w:t>
            </w:r>
            <w:r>
              <w:rPr>
                <w:rFonts w:hint="eastAsia" w:ascii="宋体" w:hAnsi="宋体"/>
              </w:rPr>
              <w:t>外包加工服务采购项目</w:t>
            </w:r>
          </w:p>
        </w:tc>
        <w:tc>
          <w:tcPr>
            <w:tcW w:w="1554" w:type="dxa"/>
            <w:tcBorders>
              <w:top w:val="nil"/>
              <w:left w:val="nil"/>
              <w:bottom w:val="single" w:color="auto" w:sz="8" w:space="0"/>
              <w:right w:val="single" w:color="auto" w:sz="8" w:space="0"/>
            </w:tcBorders>
            <w:tcMar>
              <w:top w:w="0" w:type="dxa"/>
              <w:left w:w="108" w:type="dxa"/>
              <w:bottom w:w="0" w:type="dxa"/>
              <w:right w:w="108" w:type="dxa"/>
            </w:tcMar>
            <w:vAlign w:val="center"/>
          </w:tcPr>
          <w:p w14:paraId="059F0D86">
            <w:pPr>
              <w:pStyle w:val="13"/>
              <w:widowControl/>
              <w:jc w:val="center"/>
              <w:rPr>
                <w:rFonts w:ascii="宋体" w:hAnsi="宋体"/>
              </w:rPr>
            </w:pPr>
            <w:r>
              <w:rPr>
                <w:rFonts w:hint="eastAsia" w:ascii="宋体" w:hAnsi="宋体"/>
              </w:rPr>
              <w:t>1批</w:t>
            </w:r>
          </w:p>
        </w:tc>
        <w:tc>
          <w:tcPr>
            <w:tcW w:w="1963" w:type="dxa"/>
            <w:tcBorders>
              <w:top w:val="nil"/>
              <w:left w:val="nil"/>
              <w:bottom w:val="single" w:color="auto" w:sz="8" w:space="0"/>
              <w:right w:val="single" w:color="auto" w:sz="8" w:space="0"/>
            </w:tcBorders>
            <w:tcMar>
              <w:top w:w="0" w:type="dxa"/>
              <w:left w:w="108" w:type="dxa"/>
              <w:bottom w:w="0" w:type="dxa"/>
              <w:right w:w="108" w:type="dxa"/>
            </w:tcMar>
            <w:vAlign w:val="center"/>
          </w:tcPr>
          <w:p w14:paraId="795011EE">
            <w:pPr>
              <w:pStyle w:val="13"/>
              <w:widowControl/>
              <w:jc w:val="center"/>
              <w:rPr>
                <w:rFonts w:ascii="宋体" w:hAnsi="宋体"/>
              </w:rPr>
            </w:pPr>
            <w:r>
              <w:rPr>
                <w:rFonts w:hint="eastAsia" w:ascii="宋体" w:hAnsi="宋体"/>
              </w:rPr>
              <w:t>9</w:t>
            </w:r>
            <w:r>
              <w:rPr>
                <w:rFonts w:hint="eastAsia" w:ascii="宋体" w:hAnsi="宋体"/>
                <w:lang w:val="en-US" w:eastAsia="zh-CN"/>
              </w:rPr>
              <w:t>0</w:t>
            </w:r>
            <w:r>
              <w:rPr>
                <w:rFonts w:hint="eastAsia" w:ascii="宋体" w:hAnsi="宋体"/>
              </w:rPr>
              <w:t>000.00</w:t>
            </w:r>
          </w:p>
        </w:tc>
        <w:tc>
          <w:tcPr>
            <w:tcW w:w="2047" w:type="dxa"/>
            <w:tcBorders>
              <w:top w:val="nil"/>
              <w:left w:val="nil"/>
              <w:bottom w:val="single" w:color="auto" w:sz="8" w:space="0"/>
              <w:right w:val="single" w:color="auto" w:sz="8" w:space="0"/>
            </w:tcBorders>
            <w:tcMar>
              <w:top w:w="0" w:type="dxa"/>
              <w:left w:w="108" w:type="dxa"/>
              <w:bottom w:w="0" w:type="dxa"/>
              <w:right w:w="108" w:type="dxa"/>
            </w:tcMar>
            <w:vAlign w:val="center"/>
          </w:tcPr>
          <w:p w14:paraId="7A5D994F">
            <w:pPr>
              <w:pStyle w:val="13"/>
              <w:widowControl/>
              <w:jc w:val="center"/>
              <w:rPr>
                <w:rFonts w:ascii="宋体" w:hAnsi="宋体"/>
              </w:rPr>
            </w:pPr>
            <w:r>
              <w:rPr>
                <w:rFonts w:hint="eastAsia" w:ascii="宋体" w:hAnsi="宋体"/>
              </w:rPr>
              <w:t>详见询价文件第三部分要求</w:t>
            </w:r>
          </w:p>
        </w:tc>
      </w:tr>
    </w:tbl>
    <w:p w14:paraId="60E58AE5">
      <w:pPr>
        <w:spacing w:line="360" w:lineRule="auto"/>
        <w:ind w:firstLine="480" w:firstLineChars="200"/>
        <w:rPr>
          <w:rFonts w:ascii="宋体" w:hAnsi="宋体"/>
          <w:sz w:val="24"/>
        </w:rPr>
      </w:pPr>
      <w:r>
        <w:rPr>
          <w:rFonts w:hint="eastAsia" w:ascii="宋体" w:hAnsi="宋体"/>
          <w:sz w:val="24"/>
        </w:rPr>
        <w:t>注：1.</w:t>
      </w:r>
      <w:r>
        <w:rPr>
          <w:rFonts w:hint="eastAsia" w:cs="宋体" w:asciiTheme="minorEastAsia" w:hAnsiTheme="minorEastAsia" w:eastAsiaTheme="minorEastAsia"/>
          <w:sz w:val="24"/>
        </w:rPr>
        <w:t xml:space="preserve"> 本次采购项目的投标报价为__ 元/册（含编目加工上架等服务），最高限定报价为</w:t>
      </w:r>
      <w:r>
        <w:rPr>
          <w:rFonts w:hint="eastAsia" w:cs="宋体" w:asciiTheme="minorEastAsia" w:hAnsiTheme="minorEastAsia" w:eastAsiaTheme="minorEastAsia"/>
          <w:sz w:val="24"/>
          <w:lang w:val="en-US" w:eastAsia="zh-CN"/>
        </w:rPr>
        <w:t>1.9</w:t>
      </w:r>
      <w:r>
        <w:rPr>
          <w:rFonts w:hint="eastAsia" w:cs="宋体" w:asciiTheme="minorEastAsia" w:hAnsiTheme="minorEastAsia" w:eastAsiaTheme="minorEastAsia"/>
          <w:sz w:val="24"/>
        </w:rPr>
        <w:t>元/册，超过最高限定报价为无效报价。最终以供应商实际完成量结算，编目及加工的设备和耗材（磁条除外）由供应商自行提供。</w:t>
      </w:r>
    </w:p>
    <w:p w14:paraId="18E37E31">
      <w:pPr>
        <w:spacing w:line="360" w:lineRule="auto"/>
        <w:ind w:firstLine="480" w:firstLineChars="200"/>
        <w:rPr>
          <w:rFonts w:ascii="宋体" w:hAnsi="宋体"/>
          <w:sz w:val="24"/>
          <w:u w:val="single"/>
        </w:rPr>
      </w:pPr>
      <w:r>
        <w:rPr>
          <w:rFonts w:hint="eastAsia" w:ascii="宋体" w:hAnsi="宋体"/>
          <w:sz w:val="24"/>
        </w:rPr>
        <w:t>2.本项目采购为一个完整合同包，报价供应商必须对该合同包内所有货物报价时必须完整。评标与授标以合同包为单位。成交供应商不得转包他人，若发现转包，采购人有权终止协议,并由成交供应商承担相关责任。</w:t>
      </w:r>
    </w:p>
    <w:p w14:paraId="694FB962">
      <w:pPr>
        <w:widowControl/>
        <w:spacing w:line="360" w:lineRule="auto"/>
        <w:ind w:firstLine="480" w:firstLineChars="200"/>
        <w:rPr>
          <w:rFonts w:ascii="宋体" w:hAnsi="宋体" w:cs="宋体"/>
          <w:kern w:val="0"/>
          <w:sz w:val="24"/>
          <w:shd w:val="clear" w:color="auto" w:fill="FFFFFF"/>
        </w:rPr>
      </w:pPr>
      <w:r>
        <w:rPr>
          <w:rFonts w:hint="eastAsia" w:ascii="宋体" w:hAnsi="宋体" w:cs="宋体"/>
          <w:kern w:val="0"/>
          <w:sz w:val="24"/>
          <w:shd w:val="clear" w:color="auto" w:fill="FFFFFF"/>
        </w:rPr>
        <w:t>二</w:t>
      </w:r>
      <w:r>
        <w:rPr>
          <w:rFonts w:hint="eastAsia" w:ascii="宋体" w:hAnsi="宋体" w:cs="宋体"/>
          <w:sz w:val="24"/>
        </w:rPr>
        <w:t>、</w:t>
      </w:r>
      <w:r>
        <w:rPr>
          <w:rFonts w:hint="eastAsia" w:ascii="宋体" w:hAnsi="宋体" w:cs="宋体"/>
          <w:kern w:val="0"/>
          <w:sz w:val="24"/>
          <w:shd w:val="clear" w:color="auto" w:fill="FFFFFF"/>
        </w:rPr>
        <w:t>报价供应商的资格要求:</w:t>
      </w:r>
    </w:p>
    <w:p w14:paraId="5A2371F6">
      <w:pPr>
        <w:spacing w:line="360" w:lineRule="auto"/>
        <w:ind w:firstLine="480" w:firstLineChars="200"/>
        <w:rPr>
          <w:rFonts w:ascii="宋体" w:hAnsi="宋体"/>
          <w:sz w:val="24"/>
        </w:rPr>
      </w:pPr>
      <w:r>
        <w:rPr>
          <w:rFonts w:hint="eastAsia" w:ascii="宋体" w:hAnsi="宋体" w:cs="宋体"/>
          <w:kern w:val="0"/>
          <w:sz w:val="24"/>
          <w:shd w:val="clear" w:color="auto" w:fill="FFFFFF"/>
        </w:rPr>
        <w:t>1、报价供应商</w:t>
      </w:r>
      <w:r>
        <w:rPr>
          <w:rFonts w:hint="eastAsia" w:ascii="宋体" w:hAnsi="宋体" w:cs="宋体"/>
          <w:sz w:val="24"/>
        </w:rPr>
        <w:t>须符合《中华人民共和国政府采购法》第二十二条规定条件且无行贿犯罪记录（须提供相关证明文件或书面声明）</w:t>
      </w:r>
      <w:r>
        <w:rPr>
          <w:rFonts w:hint="eastAsia" w:ascii="宋体" w:hAnsi="宋体"/>
          <w:sz w:val="24"/>
        </w:rPr>
        <w:t>；</w:t>
      </w:r>
    </w:p>
    <w:p w14:paraId="49030E80">
      <w:pPr>
        <w:widowControl/>
        <w:spacing w:line="360" w:lineRule="auto"/>
        <w:ind w:firstLine="480" w:firstLineChars="200"/>
        <w:rPr>
          <w:rFonts w:ascii="宋体" w:hAnsi="宋体" w:cs="宋体"/>
          <w:kern w:val="0"/>
          <w:sz w:val="24"/>
          <w:shd w:val="clear" w:color="auto" w:fill="FFFFFF"/>
        </w:rPr>
      </w:pPr>
      <w:r>
        <w:rPr>
          <w:rFonts w:hint="eastAsia" w:ascii="宋体" w:hAnsi="宋体" w:cs="宋体"/>
          <w:kern w:val="0"/>
          <w:sz w:val="24"/>
        </w:rPr>
        <w:t>2、</w:t>
      </w:r>
      <w:r>
        <w:rPr>
          <w:rFonts w:hint="eastAsia" w:ascii="宋体" w:hAnsi="宋体" w:cs="宋体"/>
          <w:kern w:val="0"/>
          <w:sz w:val="24"/>
          <w:shd w:val="clear" w:color="auto" w:fill="FFFFFF"/>
        </w:rPr>
        <w:t>本项目不接受联合体形式参与报价。</w:t>
      </w:r>
    </w:p>
    <w:p w14:paraId="0BD69598">
      <w:pPr>
        <w:spacing w:line="360" w:lineRule="auto"/>
        <w:ind w:firstLine="480" w:firstLineChars="200"/>
        <w:rPr>
          <w:rFonts w:ascii="宋体" w:hAnsi="宋体"/>
          <w:sz w:val="24"/>
        </w:rPr>
      </w:pPr>
      <w:r>
        <w:rPr>
          <w:rFonts w:hint="eastAsia" w:ascii="宋体" w:hAnsi="宋体"/>
          <w:sz w:val="24"/>
        </w:rPr>
        <w:t>三、提交报价响应文件截止时间</w:t>
      </w:r>
      <w:r>
        <w:rPr>
          <w:rFonts w:hint="eastAsia" w:ascii="宋体" w:hAnsi="宋体"/>
          <w:sz w:val="24"/>
          <w:u w:val="single"/>
        </w:rPr>
        <w:t xml:space="preserve"> 202</w:t>
      </w:r>
      <w:r>
        <w:rPr>
          <w:rFonts w:hint="eastAsia" w:ascii="宋体" w:hAnsi="宋体"/>
          <w:sz w:val="24"/>
          <w:u w:val="single"/>
          <w:lang w:val="en-US" w:eastAsia="zh-CN"/>
        </w:rPr>
        <w:t>4</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11</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21</w:t>
      </w:r>
      <w:r>
        <w:rPr>
          <w:rFonts w:hint="eastAsia" w:ascii="宋体" w:hAnsi="宋体"/>
          <w:sz w:val="24"/>
          <w:u w:val="single"/>
        </w:rPr>
        <w:t xml:space="preserve"> </w:t>
      </w:r>
      <w:r>
        <w:rPr>
          <w:rFonts w:hint="eastAsia" w:ascii="宋体" w:hAnsi="宋体"/>
          <w:sz w:val="24"/>
        </w:rPr>
        <w:t>日</w:t>
      </w:r>
      <w:r>
        <w:rPr>
          <w:rFonts w:hint="eastAsia" w:ascii="宋体" w:hAnsi="宋体"/>
          <w:sz w:val="24"/>
          <w:u w:val="single"/>
        </w:rPr>
        <w:t xml:space="preserve">  16</w:t>
      </w:r>
      <w:r>
        <w:rPr>
          <w:rFonts w:hint="eastAsia" w:ascii="宋体" w:hAnsi="宋体"/>
          <w:sz w:val="24"/>
        </w:rPr>
        <w:t>时</w:t>
      </w:r>
      <w:r>
        <w:rPr>
          <w:rFonts w:ascii="宋体" w:hAnsi="宋体"/>
          <w:sz w:val="24"/>
        </w:rPr>
        <w:t>(</w:t>
      </w:r>
      <w:r>
        <w:rPr>
          <w:rFonts w:hint="eastAsia" w:ascii="宋体" w:hAnsi="宋体"/>
          <w:sz w:val="24"/>
        </w:rPr>
        <w:t>北京时间</w:t>
      </w:r>
      <w:r>
        <w:rPr>
          <w:rFonts w:ascii="宋体" w:hAnsi="宋体"/>
          <w:sz w:val="24"/>
        </w:rPr>
        <w:t>)</w:t>
      </w:r>
      <w:r>
        <w:rPr>
          <w:rFonts w:hint="eastAsia" w:ascii="宋体" w:hAnsi="宋体"/>
          <w:sz w:val="24"/>
        </w:rPr>
        <w:t>。（从询价公告发布之日起至供应商提交响应文件截止之日止不得少于3个工作日）。</w:t>
      </w:r>
    </w:p>
    <w:p w14:paraId="4C3D2996">
      <w:pPr>
        <w:spacing w:line="360" w:lineRule="auto"/>
        <w:ind w:firstLine="480" w:firstLineChars="200"/>
        <w:rPr>
          <w:rFonts w:ascii="宋体" w:hAnsi="宋体"/>
          <w:sz w:val="24"/>
        </w:rPr>
      </w:pPr>
      <w:r>
        <w:rPr>
          <w:rFonts w:hint="eastAsia" w:ascii="宋体" w:hAnsi="宋体"/>
          <w:sz w:val="24"/>
        </w:rPr>
        <w:t>四、询价时间：</w:t>
      </w:r>
      <w:r>
        <w:rPr>
          <w:rFonts w:hint="eastAsia" w:ascii="宋体" w:hAnsi="宋体"/>
          <w:sz w:val="24"/>
          <w:u w:val="single"/>
        </w:rPr>
        <w:t xml:space="preserve">   202</w:t>
      </w:r>
      <w:r>
        <w:rPr>
          <w:rFonts w:hint="eastAsia" w:ascii="宋体" w:hAnsi="宋体"/>
          <w:sz w:val="24"/>
          <w:u w:val="single"/>
          <w:lang w:val="en-US" w:eastAsia="zh-CN"/>
        </w:rPr>
        <w:t>4</w:t>
      </w:r>
      <w:r>
        <w:rPr>
          <w:rFonts w:hint="eastAsia" w:ascii="宋体" w:hAnsi="宋体"/>
          <w:sz w:val="24"/>
          <w:u w:val="single"/>
        </w:rPr>
        <w:t xml:space="preserve"> 年 1</w:t>
      </w:r>
      <w:r>
        <w:rPr>
          <w:rFonts w:hint="eastAsia" w:ascii="宋体" w:hAnsi="宋体"/>
          <w:sz w:val="24"/>
          <w:u w:val="single"/>
          <w:lang w:val="en-US" w:eastAsia="zh-CN"/>
        </w:rPr>
        <w:t>1</w:t>
      </w:r>
      <w:r>
        <w:rPr>
          <w:rFonts w:hint="eastAsia" w:ascii="宋体" w:hAnsi="宋体"/>
          <w:sz w:val="24"/>
          <w:u w:val="single"/>
        </w:rPr>
        <w:t xml:space="preserve"> 月</w:t>
      </w:r>
      <w:r>
        <w:rPr>
          <w:rFonts w:hint="eastAsia" w:ascii="宋体" w:hAnsi="宋体"/>
          <w:sz w:val="24"/>
          <w:u w:val="single"/>
          <w:lang w:val="en-US" w:eastAsia="zh-CN"/>
        </w:rPr>
        <w:t xml:space="preserve"> 21</w:t>
      </w:r>
      <w:r>
        <w:rPr>
          <w:rFonts w:hint="eastAsia" w:ascii="宋体" w:hAnsi="宋体"/>
          <w:sz w:val="24"/>
          <w:u w:val="single"/>
        </w:rPr>
        <w:t xml:space="preserve">  日  16  时(</w:t>
      </w:r>
      <w:r>
        <w:rPr>
          <w:rFonts w:hint="eastAsia" w:ascii="宋体" w:hAnsi="宋体"/>
          <w:sz w:val="24"/>
        </w:rPr>
        <w:t>北京时间)。</w:t>
      </w:r>
    </w:p>
    <w:p w14:paraId="35AFDE83">
      <w:pPr>
        <w:widowControl/>
        <w:spacing w:line="360" w:lineRule="auto"/>
        <w:ind w:firstLine="480" w:firstLineChars="200"/>
        <w:rPr>
          <w:rFonts w:ascii="宋体" w:hAnsi="宋体"/>
          <w:sz w:val="24"/>
        </w:rPr>
      </w:pPr>
      <w:r>
        <w:rPr>
          <w:rFonts w:hint="eastAsia" w:ascii="宋体" w:hAnsi="宋体" w:cs="宋体"/>
          <w:sz w:val="24"/>
        </w:rPr>
        <w:t>五</w:t>
      </w:r>
      <w:r>
        <w:rPr>
          <w:rFonts w:hint="eastAsia" w:ascii="宋体" w:hAnsi="宋体"/>
          <w:sz w:val="24"/>
        </w:rPr>
        <w:t>、报价响应密封文件递交及询价地点：</w:t>
      </w:r>
      <w:r>
        <w:rPr>
          <w:rFonts w:ascii="宋体" w:hAnsi="宋体" w:cs="宋体"/>
          <w:sz w:val="24"/>
        </w:rPr>
        <w:t>泉州市丰泽区东海大街398号</w:t>
      </w:r>
      <w:r>
        <w:rPr>
          <w:rFonts w:hint="eastAsia" w:ascii="宋体" w:hAnsi="宋体"/>
          <w:sz w:val="24"/>
        </w:rPr>
        <w:t>泉州师范学院图书馆四楼办公室。</w:t>
      </w:r>
    </w:p>
    <w:p w14:paraId="5E5FDD41">
      <w:pPr>
        <w:spacing w:line="360" w:lineRule="auto"/>
        <w:ind w:firstLine="480" w:firstLineChars="200"/>
        <w:rPr>
          <w:rFonts w:ascii="宋体" w:hAnsi="宋体"/>
          <w:sz w:val="24"/>
        </w:rPr>
      </w:pPr>
      <w:r>
        <w:rPr>
          <w:rFonts w:hint="eastAsia" w:ascii="宋体" w:hAnsi="宋体" w:cs="宋体"/>
          <w:sz w:val="24"/>
        </w:rPr>
        <w:t>六</w:t>
      </w:r>
      <w:r>
        <w:rPr>
          <w:rFonts w:hint="eastAsia" w:ascii="宋体" w:hAnsi="宋体" w:cs="宋体"/>
          <w:kern w:val="0"/>
          <w:sz w:val="24"/>
          <w:shd w:val="clear" w:color="auto" w:fill="FFFFFF"/>
        </w:rPr>
        <w:t>、</w:t>
      </w:r>
      <w:r>
        <w:rPr>
          <w:rFonts w:hint="eastAsia" w:ascii="宋体" w:hAnsi="宋体"/>
          <w:sz w:val="24"/>
        </w:rPr>
        <w:t>凡对本次招标有疑义的，请以信函、电话、传真或来人与我校联系，联系人：</w:t>
      </w:r>
      <w:r>
        <w:rPr>
          <w:rFonts w:hint="eastAsia" w:ascii="宋体" w:hAnsi="宋体"/>
          <w:sz w:val="24"/>
          <w:u w:val="single"/>
        </w:rPr>
        <w:t xml:space="preserve"> 高老师   </w:t>
      </w:r>
      <w:r>
        <w:rPr>
          <w:rFonts w:hint="eastAsia" w:ascii="宋体" w:hAnsi="宋体"/>
          <w:sz w:val="24"/>
        </w:rPr>
        <w:t>，联系电话：</w:t>
      </w:r>
      <w:r>
        <w:rPr>
          <w:rFonts w:hint="eastAsia" w:ascii="宋体" w:hAnsi="宋体" w:cs="宋体"/>
          <w:sz w:val="24"/>
          <w:u w:val="single"/>
        </w:rPr>
        <w:t xml:space="preserve"> </w:t>
      </w:r>
      <w:r>
        <w:rPr>
          <w:rFonts w:hint="eastAsia" w:ascii="宋体" w:hAnsi="宋体" w:cs="宋体"/>
          <w:sz w:val="24"/>
          <w:u w:val="single"/>
          <w:lang w:val="en-US" w:eastAsia="zh-CN"/>
        </w:rPr>
        <w:t>0595-22919827</w:t>
      </w:r>
      <w:r>
        <w:rPr>
          <w:rFonts w:hint="eastAsia" w:ascii="宋体" w:hAnsi="宋体" w:cs="宋体"/>
          <w:sz w:val="24"/>
          <w:u w:val="single"/>
        </w:rPr>
        <w:t xml:space="preserve">     </w:t>
      </w:r>
      <w:r>
        <w:rPr>
          <w:rFonts w:hint="eastAsia" w:ascii="宋体" w:hAnsi="宋体" w:cs="宋体"/>
          <w:sz w:val="24"/>
          <w:lang w:val="zh-CN"/>
        </w:rPr>
        <w:t>。</w:t>
      </w:r>
    </w:p>
    <w:p w14:paraId="07170E4A">
      <w:pPr>
        <w:spacing w:line="360" w:lineRule="auto"/>
        <w:ind w:firstLine="480" w:firstLineChars="200"/>
        <w:jc w:val="both"/>
        <w:outlineLvl w:val="0"/>
        <w:rPr>
          <w:rFonts w:ascii="宋体" w:hAnsi="宋体" w:cs="宋体"/>
          <w:sz w:val="24"/>
          <w:lang w:val="zh-CN"/>
        </w:rPr>
      </w:pPr>
      <w:r>
        <w:rPr>
          <w:rFonts w:hint="eastAsia" w:ascii="宋体" w:hAnsi="宋体" w:cs="宋体"/>
          <w:sz w:val="24"/>
        </w:rPr>
        <w:t>七、</w:t>
      </w:r>
      <w:r>
        <w:rPr>
          <w:rFonts w:hint="eastAsia" w:ascii="宋体" w:hAnsi="宋体" w:cs="宋体"/>
          <w:sz w:val="24"/>
          <w:lang w:val="zh-CN"/>
        </w:rPr>
        <w:t>参照《中华人民共和国政府采购法》第五十二条规定，供应商认为谈判文</w:t>
      </w:r>
    </w:p>
    <w:p w14:paraId="1A0D44D2">
      <w:pPr>
        <w:spacing w:line="360" w:lineRule="auto"/>
        <w:outlineLvl w:val="0"/>
        <w:rPr>
          <w:rFonts w:ascii="宋体" w:hAnsi="宋体" w:cs="宋体"/>
          <w:sz w:val="24"/>
          <w:lang w:val="zh-CN"/>
        </w:rPr>
      </w:pPr>
      <w:r>
        <w:rPr>
          <w:rFonts w:hint="eastAsia" w:ascii="宋体" w:hAnsi="宋体" w:cs="宋体"/>
          <w:sz w:val="24"/>
          <w:lang w:val="zh-CN"/>
        </w:rPr>
        <w:t>件、采购过程和成交、成交结果使自己的权益受到损害的，可以在知道或者应知其权益受到损害之日起七个工作日内，以书面形式向采购人提出质疑。</w:t>
      </w:r>
      <w:r>
        <w:rPr>
          <w:rFonts w:hint="eastAsia" w:ascii="宋体" w:hAnsi="宋体" w:cs="宋体"/>
          <w:b/>
          <w:bCs/>
          <w:kern w:val="0"/>
          <w:sz w:val="24"/>
          <w:shd w:val="clear" w:color="auto" w:fill="FFFFFF"/>
        </w:rPr>
        <w:t xml:space="preserve">    </w:t>
      </w:r>
    </w:p>
    <w:p w14:paraId="5F8D2807"/>
    <w:p w14:paraId="276DC7E2">
      <w:pPr>
        <w:pStyle w:val="16"/>
        <w:spacing w:after="0" w:line="400" w:lineRule="exact"/>
        <w:ind w:firstLine="482" w:firstLineChars="200"/>
        <w:rPr>
          <w:rFonts w:ascii="宋体" w:hAnsi="宋体" w:cs="宋体"/>
          <w:b/>
          <w:bCs/>
          <w:kern w:val="0"/>
          <w:sz w:val="24"/>
          <w:shd w:val="clear" w:color="auto" w:fill="FFFFFF"/>
        </w:rPr>
      </w:pPr>
      <w:bookmarkStart w:id="5" w:name="_Toc35068743"/>
      <w:bookmarkStart w:id="6" w:name="_Toc425276503"/>
      <w:bookmarkStart w:id="7" w:name="_Toc53570175"/>
      <w:bookmarkStart w:id="8" w:name="_Toc35742634"/>
      <w:bookmarkStart w:id="9" w:name="_Toc98731630"/>
      <w:bookmarkStart w:id="10" w:name="_Toc35222536"/>
      <w:bookmarkStart w:id="11" w:name="_Toc93397984"/>
      <w:bookmarkStart w:id="12" w:name="_Toc108257397"/>
      <w:bookmarkStart w:id="13" w:name="_Toc35599967"/>
      <w:bookmarkStart w:id="14" w:name="_Toc108260365"/>
      <w:bookmarkStart w:id="15" w:name="_Toc33775520"/>
      <w:bookmarkStart w:id="16" w:name="_Toc33953164"/>
      <w:bookmarkStart w:id="17" w:name="_Toc3785675"/>
      <w:bookmarkStart w:id="18" w:name="_Toc36123671"/>
      <w:bookmarkStart w:id="19" w:name="_Toc34745149"/>
      <w:bookmarkStart w:id="20" w:name="_Toc34664278"/>
      <w:bookmarkStart w:id="21" w:name="_Toc53335577"/>
      <w:bookmarkStart w:id="22" w:name="_Toc98672988"/>
      <w:bookmarkStart w:id="23" w:name="_Toc35622007"/>
      <w:bookmarkStart w:id="24" w:name="_Toc35941127"/>
      <w:bookmarkStart w:id="25" w:name="_Toc87857945"/>
      <w:bookmarkStart w:id="26" w:name="_Toc108257590"/>
      <w:bookmarkStart w:id="27" w:name="_Toc35071897"/>
      <w:bookmarkStart w:id="28" w:name="_Toc34703823"/>
      <w:bookmarkStart w:id="29" w:name="_Toc108257116"/>
      <w:bookmarkStart w:id="30" w:name="_Toc34789935"/>
      <w:bookmarkStart w:id="31" w:name="_Toc3785637"/>
      <w:bookmarkStart w:id="32" w:name="_Toc105389203"/>
      <w:bookmarkStart w:id="33" w:name="_Toc3785461"/>
      <w:bookmarkStart w:id="34" w:name="_Toc60130052"/>
      <w:bookmarkStart w:id="35" w:name="_Toc40761347"/>
      <w:bookmarkStart w:id="36" w:name="_Toc35107772"/>
      <w:bookmarkStart w:id="37" w:name="_Toc36146204"/>
      <w:bookmarkStart w:id="38" w:name="_Toc108257466"/>
      <w:bookmarkStart w:id="39" w:name="_Toc3785513"/>
      <w:bookmarkStart w:id="40" w:name="_Toc54513051"/>
      <w:bookmarkStart w:id="41" w:name="_Toc93397582"/>
      <w:r>
        <w:rPr>
          <w:rFonts w:hint="eastAsia" w:ascii="宋体" w:hAnsi="宋体" w:cs="宋体"/>
          <w:b/>
          <w:bCs/>
          <w:kern w:val="0"/>
          <w:sz w:val="24"/>
          <w:shd w:val="clear" w:color="auto" w:fill="FFFFFF"/>
        </w:rPr>
        <w:t xml:space="preserve">                                 </w:t>
      </w:r>
    </w:p>
    <w:p w14:paraId="4001C663">
      <w:pPr>
        <w:adjustRightInd w:val="0"/>
        <w:snapToGrid w:val="0"/>
        <w:spacing w:line="440" w:lineRule="exact"/>
        <w:rPr>
          <w:rFonts w:ascii="宋体" w:hAnsi="宋体" w:cs="仿宋_GB2312"/>
          <w:b/>
          <w:sz w:val="24"/>
        </w:rPr>
      </w:pPr>
      <w:r>
        <w:rPr>
          <w:rFonts w:hint="eastAsia" w:ascii="宋体" w:hAnsi="宋体"/>
          <w:b/>
          <w:sz w:val="36"/>
          <w:szCs w:val="36"/>
        </w:rPr>
        <w:br w:type="page"/>
      </w:r>
      <w:bookmarkStart w:id="42" w:name="_Toc7302"/>
      <w:bookmarkStart w:id="43" w:name="_Toc4126"/>
      <w:r>
        <w:rPr>
          <w:rFonts w:hint="eastAsia" w:ascii="宋体" w:hAnsi="宋体"/>
          <w:b/>
          <w:sz w:val="36"/>
          <w:szCs w:val="36"/>
        </w:rPr>
        <w:t xml:space="preserve">             第二部分  报价供应商须知</w:t>
      </w:r>
      <w:bookmarkEnd w:id="42"/>
      <w:bookmarkEnd w:id="43"/>
    </w:p>
    <w:p w14:paraId="0247E302">
      <w:pPr>
        <w:pStyle w:val="14"/>
        <w:rPr>
          <w:i w:val="0"/>
          <w:iCs w:val="0"/>
        </w:rPr>
      </w:pPr>
      <w:r>
        <w:rPr>
          <w:rFonts w:hint="eastAsia" w:ascii="宋体" w:hAnsi="宋体"/>
          <w:b/>
          <w:i w:val="0"/>
          <w:iCs w:val="0"/>
          <w:sz w:val="24"/>
        </w:rPr>
        <w:t>报价供应商须知前附表是对报价供应商须知的补充，二者如有矛盾，以前附表为准。</w:t>
      </w:r>
    </w:p>
    <w:tbl>
      <w:tblPr>
        <w:tblStyle w:val="17"/>
        <w:tblW w:w="100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8951"/>
      </w:tblGrid>
      <w:tr w14:paraId="0F16C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Align w:val="center"/>
          </w:tcPr>
          <w:p w14:paraId="74C43D55">
            <w:pPr>
              <w:spacing w:line="440" w:lineRule="exact"/>
              <w:jc w:val="center"/>
              <w:rPr>
                <w:rFonts w:ascii="宋体" w:hAnsi="宋体"/>
                <w:b/>
                <w:sz w:val="24"/>
              </w:rPr>
            </w:pPr>
            <w:r>
              <w:rPr>
                <w:rFonts w:hint="eastAsia" w:ascii="宋体" w:hAnsi="宋体"/>
                <w:b/>
                <w:sz w:val="24"/>
              </w:rPr>
              <w:t>条款号</w:t>
            </w:r>
          </w:p>
        </w:tc>
        <w:tc>
          <w:tcPr>
            <w:tcW w:w="8951" w:type="dxa"/>
            <w:vAlign w:val="center"/>
          </w:tcPr>
          <w:p w14:paraId="735E7CB8">
            <w:pPr>
              <w:spacing w:line="440" w:lineRule="exact"/>
              <w:jc w:val="center"/>
              <w:rPr>
                <w:rFonts w:ascii="宋体" w:hAnsi="宋体"/>
                <w:b/>
                <w:sz w:val="24"/>
              </w:rPr>
            </w:pPr>
            <w:r>
              <w:rPr>
                <w:rFonts w:hint="eastAsia" w:ascii="宋体" w:hAnsi="宋体"/>
                <w:b/>
                <w:sz w:val="24"/>
              </w:rPr>
              <w:t>内</w:t>
            </w:r>
            <w:r>
              <w:rPr>
                <w:rFonts w:ascii="宋体" w:hAnsi="宋体"/>
                <w:b/>
                <w:sz w:val="24"/>
              </w:rPr>
              <w:t xml:space="preserve">  </w:t>
            </w:r>
            <w:r>
              <w:rPr>
                <w:rFonts w:hint="eastAsia" w:ascii="宋体" w:hAnsi="宋体"/>
                <w:b/>
                <w:sz w:val="24"/>
              </w:rPr>
              <w:t>容</w:t>
            </w:r>
          </w:p>
        </w:tc>
      </w:tr>
      <w:tr w14:paraId="19CB4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80" w:type="dxa"/>
            <w:vAlign w:val="center"/>
          </w:tcPr>
          <w:p w14:paraId="66E76D7F">
            <w:pPr>
              <w:spacing w:line="440" w:lineRule="exact"/>
              <w:jc w:val="center"/>
              <w:rPr>
                <w:rFonts w:ascii="宋体" w:hAnsi="宋体"/>
                <w:b/>
                <w:sz w:val="24"/>
              </w:rPr>
            </w:pPr>
            <w:r>
              <w:rPr>
                <w:rFonts w:hint="eastAsia" w:ascii="宋体" w:hAnsi="宋体"/>
                <w:b/>
                <w:sz w:val="24"/>
              </w:rPr>
              <w:t>1</w:t>
            </w:r>
          </w:p>
        </w:tc>
        <w:tc>
          <w:tcPr>
            <w:tcW w:w="8951" w:type="dxa"/>
            <w:vAlign w:val="center"/>
          </w:tcPr>
          <w:p w14:paraId="271544AB">
            <w:pPr>
              <w:pStyle w:val="16"/>
              <w:spacing w:after="0" w:line="440" w:lineRule="exact"/>
              <w:ind w:firstLine="0" w:firstLineChars="0"/>
              <w:rPr>
                <w:rFonts w:ascii="宋体" w:hAnsi="宋体"/>
                <w:sz w:val="24"/>
                <w:u w:val="single"/>
              </w:rPr>
            </w:pPr>
            <w:r>
              <w:rPr>
                <w:rFonts w:hint="eastAsia" w:ascii="宋体" w:hAnsi="宋体"/>
                <w:sz w:val="24"/>
                <w:u w:val="single"/>
              </w:rPr>
              <w:t>泉州师范学院图书馆</w:t>
            </w:r>
          </w:p>
          <w:p w14:paraId="6570FC16">
            <w:pPr>
              <w:pStyle w:val="16"/>
              <w:spacing w:after="0" w:line="440" w:lineRule="exact"/>
              <w:ind w:firstLine="0" w:firstLineChars="0"/>
            </w:pPr>
            <w:r>
              <w:rPr>
                <w:rFonts w:hint="eastAsia" w:ascii="宋体" w:hAnsi="宋体" w:cs="宋体"/>
                <w:sz w:val="24"/>
              </w:rPr>
              <w:t>地址：</w:t>
            </w:r>
            <w:r>
              <w:rPr>
                <w:rFonts w:ascii="宋体" w:hAnsi="宋体" w:cs="宋体"/>
                <w:sz w:val="24"/>
              </w:rPr>
              <w:t>泉州市丰泽区东海大街398号</w:t>
            </w:r>
            <w:r>
              <w:rPr>
                <w:rFonts w:hint="eastAsia" w:ascii="宋体" w:hAnsi="宋体" w:cs="宋体"/>
                <w:sz w:val="24"/>
              </w:rPr>
              <w:t>.</w:t>
            </w:r>
          </w:p>
        </w:tc>
      </w:tr>
      <w:tr w14:paraId="12856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80" w:type="dxa"/>
            <w:vAlign w:val="center"/>
          </w:tcPr>
          <w:p w14:paraId="52DBC82F">
            <w:pPr>
              <w:spacing w:line="440" w:lineRule="exact"/>
              <w:jc w:val="center"/>
              <w:rPr>
                <w:rFonts w:ascii="宋体" w:hAnsi="宋体"/>
                <w:b/>
                <w:sz w:val="24"/>
              </w:rPr>
            </w:pPr>
            <w:r>
              <w:rPr>
                <w:rFonts w:hint="eastAsia" w:ascii="宋体" w:hAnsi="宋体"/>
                <w:b/>
                <w:sz w:val="24"/>
              </w:rPr>
              <w:t>2</w:t>
            </w:r>
          </w:p>
        </w:tc>
        <w:tc>
          <w:tcPr>
            <w:tcW w:w="8951" w:type="dxa"/>
            <w:vAlign w:val="center"/>
          </w:tcPr>
          <w:p w14:paraId="6481EE6D">
            <w:pPr>
              <w:spacing w:line="440" w:lineRule="exact"/>
              <w:rPr>
                <w:rFonts w:ascii="宋体" w:hAnsi="宋体"/>
                <w:sz w:val="24"/>
              </w:rPr>
            </w:pPr>
            <w:r>
              <w:rPr>
                <w:rFonts w:hint="eastAsia" w:ascii="宋体" w:hAnsi="宋体"/>
                <w:b/>
                <w:sz w:val="24"/>
              </w:rPr>
              <w:t>报价供应商必须在报价文件中提供以下证明其有资格进行报价和有能力履行合同的文件(加盖报价供应商公章)：</w:t>
            </w:r>
          </w:p>
          <w:p w14:paraId="23C6903D">
            <w:pPr>
              <w:pStyle w:val="16"/>
              <w:spacing w:after="0" w:line="360" w:lineRule="auto"/>
              <w:ind w:firstLine="0" w:firstLineChars="0"/>
              <w:rPr>
                <w:rFonts w:ascii="宋体" w:hAnsi="宋体"/>
                <w:sz w:val="24"/>
              </w:rPr>
            </w:pPr>
            <w:r>
              <w:rPr>
                <w:rFonts w:hint="eastAsia" w:ascii="宋体" w:hAnsi="宋体"/>
                <w:sz w:val="24"/>
              </w:rPr>
              <w:t>1、合格有效的营业执照副本复印件；</w:t>
            </w:r>
          </w:p>
          <w:p w14:paraId="7E503D5F">
            <w:pPr>
              <w:pStyle w:val="16"/>
              <w:spacing w:after="0" w:line="360" w:lineRule="auto"/>
              <w:ind w:firstLine="0" w:firstLineChars="0"/>
              <w:rPr>
                <w:rFonts w:ascii="宋体" w:hAnsi="宋体"/>
                <w:sz w:val="24"/>
              </w:rPr>
            </w:pPr>
            <w:r>
              <w:rPr>
                <w:rFonts w:hint="eastAsia" w:ascii="宋体" w:hAnsi="宋体"/>
                <w:sz w:val="24"/>
              </w:rPr>
              <w:t>2、法定代表人对谈判代表的授权委托书（原件）；</w:t>
            </w:r>
          </w:p>
          <w:p w14:paraId="3063E535">
            <w:pPr>
              <w:pStyle w:val="16"/>
              <w:spacing w:after="0" w:line="360" w:lineRule="auto"/>
              <w:ind w:firstLine="0" w:firstLineChars="0"/>
              <w:rPr>
                <w:rFonts w:ascii="宋体" w:hAnsi="宋体"/>
                <w:sz w:val="24"/>
              </w:rPr>
            </w:pPr>
            <w:r>
              <w:rPr>
                <w:rFonts w:hint="eastAsia" w:ascii="宋体" w:hAnsi="宋体"/>
                <w:sz w:val="24"/>
              </w:rPr>
              <w:t>3、法定代表人身份证正反面有效复印件；</w:t>
            </w:r>
          </w:p>
          <w:p w14:paraId="42560DFC">
            <w:pPr>
              <w:pStyle w:val="16"/>
              <w:spacing w:after="0" w:line="360" w:lineRule="auto"/>
              <w:ind w:firstLine="0" w:firstLineChars="0"/>
              <w:rPr>
                <w:rFonts w:ascii="宋体" w:hAnsi="宋体"/>
                <w:sz w:val="24"/>
              </w:rPr>
            </w:pPr>
            <w:r>
              <w:rPr>
                <w:rFonts w:hint="eastAsia" w:ascii="宋体" w:hAnsi="宋体"/>
                <w:sz w:val="24"/>
              </w:rPr>
              <w:t>4、谈判代表身份证正反面有效复印件；</w:t>
            </w:r>
          </w:p>
          <w:p w14:paraId="5B5C9632">
            <w:pPr>
              <w:spacing w:line="440" w:lineRule="exact"/>
              <w:rPr>
                <w:rFonts w:ascii="宋体" w:hAnsi="宋体"/>
                <w:sz w:val="24"/>
              </w:rPr>
            </w:pPr>
            <w:r>
              <w:rPr>
                <w:rFonts w:hint="eastAsia" w:ascii="宋体" w:hAnsi="宋体" w:cs="宋体"/>
                <w:kern w:val="0"/>
                <w:sz w:val="24"/>
                <w:shd w:val="clear" w:color="auto" w:fill="FFFFFF"/>
              </w:rPr>
              <w:t>5、报价供应商</w:t>
            </w:r>
            <w:r>
              <w:rPr>
                <w:rFonts w:hint="eastAsia" w:ascii="宋体" w:hAnsi="宋体" w:cs="宋体"/>
                <w:sz w:val="24"/>
              </w:rPr>
              <w:t>须符合《中华人民共和国政府采购法》第二十二条规定条件且无行贿犯罪记录</w:t>
            </w:r>
            <w:r>
              <w:rPr>
                <w:rFonts w:hint="eastAsia" w:ascii="宋体" w:hAnsi="宋体" w:cs="宋体"/>
                <w:b/>
                <w:bCs/>
                <w:sz w:val="24"/>
              </w:rPr>
              <w:t>（须提供相关证明文件或书面声明）</w:t>
            </w:r>
            <w:r>
              <w:rPr>
                <w:rFonts w:hint="eastAsia" w:ascii="宋体" w:hAnsi="宋体"/>
                <w:sz w:val="24"/>
              </w:rPr>
              <w:t>；</w:t>
            </w:r>
          </w:p>
          <w:p w14:paraId="1D4144A3">
            <w:pPr>
              <w:pStyle w:val="22"/>
              <w:rPr>
                <w:rFonts w:asciiTheme="minorEastAsia" w:hAnsiTheme="minorEastAsia" w:eastAsiaTheme="minorEastAsia"/>
              </w:rPr>
            </w:pPr>
            <w:r>
              <w:rPr>
                <w:rFonts w:hint="eastAsia" w:asciiTheme="minorEastAsia" w:hAnsiTheme="minorEastAsia" w:eastAsiaTheme="minorEastAsia"/>
              </w:rPr>
              <w:t>6、</w:t>
            </w:r>
            <w:r>
              <w:rPr>
                <w:rFonts w:hint="eastAsia" w:cs="宋体" w:asciiTheme="minorEastAsia" w:hAnsiTheme="minorEastAsia" w:eastAsiaTheme="minorEastAsia"/>
                <w:color w:val="auto"/>
                <w:shd w:val="clear" w:color="auto" w:fill="FFFFFF"/>
              </w:rPr>
              <w:t>报价供应商</w:t>
            </w:r>
            <w:r>
              <w:rPr>
                <w:rFonts w:hint="eastAsia" w:cs="宋体" w:asciiTheme="minorEastAsia" w:hAnsiTheme="minorEastAsia" w:eastAsiaTheme="minorEastAsia"/>
                <w:color w:val="auto"/>
                <w:szCs w:val="21"/>
              </w:rPr>
              <w:t>须出</w:t>
            </w:r>
            <w:r>
              <w:rPr>
                <w:rFonts w:cs="宋体" w:asciiTheme="minorEastAsia" w:hAnsiTheme="minorEastAsia" w:eastAsiaTheme="minorEastAsia"/>
                <w:color w:val="auto"/>
                <w:szCs w:val="21"/>
              </w:rPr>
              <w:t>具</w:t>
            </w:r>
            <w:r>
              <w:rPr>
                <w:rFonts w:hint="eastAsia" w:cs="宋体" w:asciiTheme="minorEastAsia" w:hAnsiTheme="minorEastAsia" w:eastAsiaTheme="minorEastAsia"/>
                <w:color w:val="auto"/>
                <w:szCs w:val="21"/>
              </w:rPr>
              <w:t>有</w:t>
            </w:r>
            <w:r>
              <w:rPr>
                <w:rFonts w:cs="宋体" w:asciiTheme="minorEastAsia" w:hAnsiTheme="minorEastAsia" w:eastAsiaTheme="minorEastAsia"/>
                <w:color w:val="auto"/>
                <w:szCs w:val="21"/>
              </w:rPr>
              <w:t>通过</w:t>
            </w:r>
            <w:r>
              <w:rPr>
                <w:rFonts w:hint="eastAsia" w:cs="宋体" w:asciiTheme="minorEastAsia" w:hAnsiTheme="minorEastAsia" w:eastAsiaTheme="minorEastAsia"/>
                <w:color w:val="auto"/>
                <w:szCs w:val="21"/>
              </w:rPr>
              <w:t>国家图书馆或者</w:t>
            </w:r>
            <w:r>
              <w:rPr>
                <w:rFonts w:cs="宋体" w:asciiTheme="minorEastAsia" w:hAnsiTheme="minorEastAsia" w:eastAsiaTheme="minorEastAsia"/>
                <w:color w:val="auto"/>
                <w:szCs w:val="21"/>
              </w:rPr>
              <w:t>CALIS中文编目员资格认证考试的编目员</w:t>
            </w:r>
            <w:r>
              <w:rPr>
                <w:rFonts w:hint="eastAsia" w:cs="宋体" w:asciiTheme="minorEastAsia" w:hAnsiTheme="minorEastAsia" w:eastAsiaTheme="minorEastAsia"/>
                <w:color w:val="auto"/>
                <w:szCs w:val="21"/>
              </w:rPr>
              <w:t>的证明</w:t>
            </w:r>
            <w:r>
              <w:rPr>
                <w:rFonts w:cs="宋体" w:asciiTheme="minorEastAsia" w:hAnsiTheme="minorEastAsia" w:eastAsiaTheme="minorEastAsia"/>
                <w:color w:val="auto"/>
                <w:szCs w:val="21"/>
              </w:rPr>
              <w:t>。</w:t>
            </w:r>
          </w:p>
          <w:p w14:paraId="4B6CE880">
            <w:pPr>
              <w:spacing w:line="360" w:lineRule="auto"/>
              <w:rPr>
                <w:rFonts w:ascii="宋体" w:hAnsi="宋体"/>
                <w:b/>
                <w:bCs/>
                <w:sz w:val="24"/>
              </w:rPr>
            </w:pPr>
            <w:r>
              <w:rPr>
                <w:rFonts w:hint="eastAsia" w:ascii="宋体" w:hAnsi="宋体"/>
                <w:b/>
                <w:bCs/>
                <w:sz w:val="24"/>
              </w:rPr>
              <w:t>特别说明：报价供应商必须对上述资格证明文件的真实性负责，原件备查；如果报价供应商虚报上述证明文件骗取成交，其成交资格无效。</w:t>
            </w:r>
          </w:p>
        </w:tc>
      </w:tr>
      <w:tr w14:paraId="2D77F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Align w:val="center"/>
          </w:tcPr>
          <w:p w14:paraId="0B6D113C">
            <w:pPr>
              <w:spacing w:line="440" w:lineRule="exact"/>
              <w:jc w:val="center"/>
              <w:rPr>
                <w:rFonts w:ascii="宋体" w:hAnsi="宋体"/>
                <w:b/>
                <w:sz w:val="24"/>
              </w:rPr>
            </w:pPr>
            <w:r>
              <w:rPr>
                <w:rFonts w:hint="eastAsia" w:ascii="宋体" w:hAnsi="宋体"/>
                <w:b/>
                <w:sz w:val="24"/>
              </w:rPr>
              <w:t>3</w:t>
            </w:r>
          </w:p>
        </w:tc>
        <w:tc>
          <w:tcPr>
            <w:tcW w:w="8951" w:type="dxa"/>
            <w:vAlign w:val="center"/>
          </w:tcPr>
          <w:p w14:paraId="33B6722C">
            <w:pPr>
              <w:spacing w:line="440" w:lineRule="exact"/>
              <w:rPr>
                <w:rFonts w:ascii="宋体" w:hAnsi="宋体"/>
                <w:sz w:val="24"/>
              </w:rPr>
            </w:pPr>
            <w:r>
              <w:rPr>
                <w:rFonts w:hint="eastAsia" w:ascii="宋体" w:hAnsi="宋体"/>
                <w:b/>
                <w:bCs/>
                <w:sz w:val="24"/>
              </w:rPr>
              <w:t>询价保证金：</w:t>
            </w:r>
            <w:r>
              <w:rPr>
                <w:rFonts w:hint="eastAsia" w:ascii="宋体" w:hAnsi="宋体" w:cs="宋体"/>
                <w:sz w:val="24"/>
              </w:rPr>
              <w:t>本项目无须缴纳保证金。</w:t>
            </w:r>
          </w:p>
        </w:tc>
      </w:tr>
      <w:tr w14:paraId="49882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Align w:val="center"/>
          </w:tcPr>
          <w:p w14:paraId="2B649418">
            <w:pPr>
              <w:spacing w:line="440" w:lineRule="exact"/>
              <w:jc w:val="center"/>
              <w:rPr>
                <w:rFonts w:ascii="宋体" w:hAnsi="宋体"/>
                <w:b/>
                <w:sz w:val="24"/>
              </w:rPr>
            </w:pPr>
            <w:r>
              <w:rPr>
                <w:rFonts w:hint="eastAsia" w:ascii="宋体" w:hAnsi="宋体"/>
                <w:b/>
                <w:sz w:val="24"/>
              </w:rPr>
              <w:t>4</w:t>
            </w:r>
          </w:p>
        </w:tc>
        <w:tc>
          <w:tcPr>
            <w:tcW w:w="8951" w:type="dxa"/>
            <w:vAlign w:val="center"/>
          </w:tcPr>
          <w:p w14:paraId="4501C52D">
            <w:pPr>
              <w:spacing w:line="440" w:lineRule="exact"/>
              <w:rPr>
                <w:rFonts w:ascii="宋体" w:hAnsi="宋体"/>
                <w:sz w:val="24"/>
              </w:rPr>
            </w:pPr>
            <w:r>
              <w:rPr>
                <w:rFonts w:hint="eastAsia" w:ascii="宋体" w:hAnsi="宋体"/>
                <w:b/>
                <w:bCs/>
                <w:sz w:val="24"/>
              </w:rPr>
              <w:t>履约保证金：不收取。</w:t>
            </w:r>
          </w:p>
        </w:tc>
      </w:tr>
      <w:tr w14:paraId="3FF32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Align w:val="center"/>
          </w:tcPr>
          <w:p w14:paraId="25D58937">
            <w:pPr>
              <w:spacing w:line="440" w:lineRule="exact"/>
              <w:jc w:val="center"/>
              <w:rPr>
                <w:rFonts w:ascii="宋体" w:hAnsi="宋体"/>
                <w:b/>
                <w:sz w:val="24"/>
              </w:rPr>
            </w:pPr>
            <w:r>
              <w:rPr>
                <w:rFonts w:hint="eastAsia" w:ascii="宋体" w:hAnsi="宋体"/>
                <w:b/>
                <w:sz w:val="24"/>
              </w:rPr>
              <w:t>5</w:t>
            </w:r>
          </w:p>
        </w:tc>
        <w:tc>
          <w:tcPr>
            <w:tcW w:w="8951" w:type="dxa"/>
            <w:vAlign w:val="center"/>
          </w:tcPr>
          <w:p w14:paraId="1FFDD180">
            <w:pPr>
              <w:spacing w:line="440" w:lineRule="exact"/>
              <w:rPr>
                <w:rFonts w:ascii="宋体" w:hAnsi="宋体"/>
                <w:sz w:val="24"/>
              </w:rPr>
            </w:pPr>
            <w:r>
              <w:rPr>
                <w:rFonts w:hint="eastAsia" w:ascii="宋体" w:hAnsi="宋体"/>
                <w:sz w:val="24"/>
              </w:rPr>
              <w:t>报价有效期：报价文件自评审之日起，报价有效期为90天。</w:t>
            </w:r>
          </w:p>
        </w:tc>
      </w:tr>
      <w:tr w14:paraId="780F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Align w:val="center"/>
          </w:tcPr>
          <w:p w14:paraId="4A95114D">
            <w:pPr>
              <w:spacing w:line="440" w:lineRule="exact"/>
              <w:jc w:val="center"/>
              <w:rPr>
                <w:rFonts w:ascii="宋体" w:hAnsi="宋体"/>
                <w:b/>
                <w:sz w:val="24"/>
              </w:rPr>
            </w:pPr>
            <w:r>
              <w:rPr>
                <w:rFonts w:hint="eastAsia" w:ascii="宋体" w:hAnsi="宋体"/>
                <w:b/>
                <w:sz w:val="24"/>
              </w:rPr>
              <w:t>6</w:t>
            </w:r>
          </w:p>
        </w:tc>
        <w:tc>
          <w:tcPr>
            <w:tcW w:w="8951" w:type="dxa"/>
            <w:vAlign w:val="center"/>
          </w:tcPr>
          <w:p w14:paraId="4F4F81BE">
            <w:pPr>
              <w:spacing w:line="440" w:lineRule="exact"/>
              <w:rPr>
                <w:rFonts w:ascii="宋体" w:hAnsi="宋体"/>
                <w:bCs/>
                <w:sz w:val="24"/>
              </w:rPr>
            </w:pPr>
            <w:r>
              <w:rPr>
                <w:rFonts w:hint="eastAsia" w:ascii="宋体" w:hAnsi="宋体"/>
                <w:bCs/>
                <w:sz w:val="24"/>
              </w:rPr>
              <w:t>报价供应商递交报价响应文件的份数：正本</w:t>
            </w:r>
            <w:r>
              <w:rPr>
                <w:rFonts w:hint="eastAsia" w:ascii="宋体" w:hAnsi="宋体"/>
                <w:bCs/>
                <w:sz w:val="24"/>
                <w:u w:val="single"/>
              </w:rPr>
              <w:t>1</w:t>
            </w:r>
            <w:r>
              <w:rPr>
                <w:rFonts w:hint="eastAsia" w:ascii="宋体" w:hAnsi="宋体"/>
                <w:bCs/>
                <w:sz w:val="24"/>
              </w:rPr>
              <w:t>份、副本</w:t>
            </w:r>
            <w:r>
              <w:rPr>
                <w:rFonts w:hint="eastAsia" w:ascii="宋体" w:hAnsi="宋体"/>
                <w:bCs/>
                <w:sz w:val="24"/>
                <w:u w:val="single"/>
              </w:rPr>
              <w:t>3</w:t>
            </w:r>
            <w:r>
              <w:rPr>
                <w:rFonts w:hint="eastAsia" w:ascii="宋体" w:hAnsi="宋体"/>
                <w:bCs/>
                <w:sz w:val="24"/>
              </w:rPr>
              <w:t>份。</w:t>
            </w:r>
          </w:p>
        </w:tc>
      </w:tr>
      <w:tr w14:paraId="542FE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Align w:val="center"/>
          </w:tcPr>
          <w:p w14:paraId="393D335F">
            <w:pPr>
              <w:spacing w:line="440" w:lineRule="exact"/>
              <w:jc w:val="center"/>
              <w:rPr>
                <w:rFonts w:ascii="宋体" w:hAnsi="宋体"/>
                <w:b/>
                <w:sz w:val="24"/>
              </w:rPr>
            </w:pPr>
            <w:r>
              <w:rPr>
                <w:rFonts w:hint="eastAsia" w:ascii="宋体" w:hAnsi="宋体"/>
                <w:b/>
                <w:sz w:val="24"/>
              </w:rPr>
              <w:t>7</w:t>
            </w:r>
          </w:p>
        </w:tc>
        <w:tc>
          <w:tcPr>
            <w:tcW w:w="8951" w:type="dxa"/>
            <w:vAlign w:val="center"/>
          </w:tcPr>
          <w:p w14:paraId="43BBC252">
            <w:pPr>
              <w:spacing w:line="440" w:lineRule="exact"/>
              <w:rPr>
                <w:rFonts w:ascii="宋体" w:hAnsi="宋体"/>
                <w:bCs/>
                <w:sz w:val="24"/>
              </w:rPr>
            </w:pPr>
            <w:r>
              <w:rPr>
                <w:rFonts w:hint="eastAsia" w:ascii="宋体" w:hAnsi="宋体"/>
                <w:bCs/>
                <w:sz w:val="24"/>
              </w:rPr>
              <w:t>报价供应商参加评审会的应是报价代表。报价代表可以是法定代表人或法定代表人的授权委托人。若法定代表人参加的，请提供营业执照复印件、身份证原件；若法定代表人的授权委托人参加，法定代表人的授权委托人必须持有本人身份证原件、法定代表人授权书(格式详见：询价文件格式)、营业执照复印件。</w:t>
            </w:r>
          </w:p>
        </w:tc>
      </w:tr>
      <w:tr w14:paraId="4EBE9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1080" w:type="dxa"/>
            <w:vAlign w:val="center"/>
          </w:tcPr>
          <w:p w14:paraId="6323E5DF">
            <w:pPr>
              <w:spacing w:line="440" w:lineRule="exact"/>
              <w:jc w:val="center"/>
              <w:rPr>
                <w:rFonts w:ascii="宋体" w:hAnsi="宋体"/>
                <w:b/>
                <w:sz w:val="24"/>
              </w:rPr>
            </w:pPr>
            <w:r>
              <w:rPr>
                <w:rFonts w:hint="eastAsia" w:ascii="宋体" w:hAnsi="宋体"/>
                <w:b/>
                <w:sz w:val="24"/>
              </w:rPr>
              <w:t>8</w:t>
            </w:r>
          </w:p>
        </w:tc>
        <w:tc>
          <w:tcPr>
            <w:tcW w:w="8951" w:type="dxa"/>
            <w:vAlign w:val="center"/>
          </w:tcPr>
          <w:p w14:paraId="01DA5BD3">
            <w:pPr>
              <w:tabs>
                <w:tab w:val="left" w:pos="9344"/>
              </w:tabs>
              <w:spacing w:line="440" w:lineRule="exact"/>
              <w:jc w:val="left"/>
              <w:rPr>
                <w:rFonts w:ascii="宋体" w:hAnsi="宋体"/>
                <w:b/>
                <w:sz w:val="24"/>
              </w:rPr>
            </w:pPr>
            <w:r>
              <w:rPr>
                <w:rFonts w:hint="eastAsia" w:ascii="宋体" w:hAnsi="宋体"/>
                <w:b/>
                <w:sz w:val="24"/>
              </w:rPr>
              <w:t>评审方法：本次询价采用</w:t>
            </w:r>
            <w:r>
              <w:rPr>
                <w:rFonts w:hint="eastAsia" w:ascii="宋体" w:hAnsi="宋体"/>
                <w:b/>
                <w:sz w:val="24"/>
                <w:u w:val="single"/>
              </w:rPr>
              <w:t>最低评标价法</w:t>
            </w:r>
            <w:r>
              <w:rPr>
                <w:rFonts w:hint="eastAsia" w:ascii="宋体" w:hAnsi="宋体"/>
                <w:b/>
                <w:sz w:val="24"/>
              </w:rPr>
              <w:t>。</w:t>
            </w:r>
          </w:p>
          <w:p w14:paraId="70FF323A">
            <w:pPr>
              <w:spacing w:line="440" w:lineRule="exact"/>
              <w:rPr>
                <w:rFonts w:ascii="宋体" w:hAnsi="宋体" w:cs="仿宋_GB2312"/>
                <w:bCs/>
                <w:sz w:val="24"/>
                <w:lang w:val="zh-CN"/>
              </w:rPr>
            </w:pPr>
            <w:r>
              <w:rPr>
                <w:rFonts w:hint="eastAsia" w:ascii="宋体" w:hAnsi="宋体"/>
                <w:b/>
                <w:bCs/>
                <w:sz w:val="24"/>
              </w:rPr>
              <w:t>即在全部满足询价文件实质性要求前提下，依据统一的价格要素评定最低报价，以提出最低报价的报价供应商作为成交候选供应商或成交人。</w:t>
            </w:r>
          </w:p>
        </w:tc>
      </w:tr>
      <w:tr w14:paraId="6D423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Align w:val="center"/>
          </w:tcPr>
          <w:p w14:paraId="1DB84350">
            <w:pPr>
              <w:spacing w:line="440" w:lineRule="exact"/>
              <w:jc w:val="center"/>
              <w:rPr>
                <w:rFonts w:ascii="宋体" w:hAnsi="宋体"/>
                <w:b/>
                <w:sz w:val="24"/>
              </w:rPr>
            </w:pPr>
            <w:r>
              <w:rPr>
                <w:rFonts w:hint="eastAsia" w:ascii="宋体" w:hAnsi="宋体"/>
                <w:b/>
                <w:sz w:val="24"/>
              </w:rPr>
              <w:t>9</w:t>
            </w:r>
          </w:p>
        </w:tc>
        <w:tc>
          <w:tcPr>
            <w:tcW w:w="8951" w:type="dxa"/>
            <w:vAlign w:val="center"/>
          </w:tcPr>
          <w:p w14:paraId="6EA37E9D">
            <w:pPr>
              <w:spacing w:line="440" w:lineRule="exact"/>
              <w:rPr>
                <w:rFonts w:ascii="宋体" w:hAnsi="宋体"/>
                <w:bCs/>
                <w:sz w:val="24"/>
              </w:rPr>
            </w:pPr>
            <w:r>
              <w:rPr>
                <w:rFonts w:ascii="宋体" w:hAnsi="宋体"/>
                <w:bCs/>
                <w:sz w:val="24"/>
              </w:rPr>
              <w:t>询价小组根据</w:t>
            </w:r>
            <w:r>
              <w:rPr>
                <w:rFonts w:hint="eastAsia" w:ascii="宋体" w:hAnsi="宋体"/>
                <w:bCs/>
                <w:sz w:val="24"/>
              </w:rPr>
              <w:t>询价</w:t>
            </w:r>
            <w:r>
              <w:rPr>
                <w:rFonts w:ascii="宋体" w:hAnsi="宋体"/>
                <w:bCs/>
                <w:sz w:val="24"/>
              </w:rPr>
              <w:t>文件、报价文件，经综合分析、比较、算术性修正、评标价格量化，按满足</w:t>
            </w:r>
            <w:r>
              <w:rPr>
                <w:rFonts w:hint="eastAsia" w:ascii="宋体" w:hAnsi="宋体"/>
                <w:bCs/>
                <w:sz w:val="24"/>
              </w:rPr>
              <w:t>询价</w:t>
            </w:r>
            <w:r>
              <w:rPr>
                <w:rFonts w:ascii="宋体" w:hAnsi="宋体"/>
                <w:bCs/>
                <w:sz w:val="24"/>
              </w:rPr>
              <w:t>文件实质性要求，符合采购需求、质量和服务相等的前提下，对报价供应商的评标价格从低到高进行排序，并依照排序推荐</w:t>
            </w:r>
            <w:r>
              <w:rPr>
                <w:rFonts w:hint="eastAsia" w:ascii="宋体" w:hAnsi="宋体"/>
                <w:bCs/>
                <w:sz w:val="24"/>
              </w:rPr>
              <w:t>三</w:t>
            </w:r>
            <w:r>
              <w:rPr>
                <w:rFonts w:ascii="宋体" w:hAnsi="宋体"/>
                <w:bCs/>
                <w:sz w:val="24"/>
              </w:rPr>
              <w:t>名</w:t>
            </w:r>
            <w:r>
              <w:rPr>
                <w:rFonts w:hint="eastAsia" w:ascii="宋体" w:hAnsi="宋体"/>
                <w:bCs/>
                <w:sz w:val="24"/>
              </w:rPr>
              <w:t>成交</w:t>
            </w:r>
            <w:r>
              <w:rPr>
                <w:rFonts w:ascii="宋体" w:hAnsi="宋体"/>
                <w:bCs/>
                <w:sz w:val="24"/>
              </w:rPr>
              <w:t>候选人。当出现二个或二个以上相同报价，则抽签产生第一</w:t>
            </w:r>
            <w:r>
              <w:rPr>
                <w:rFonts w:hint="eastAsia" w:ascii="宋体" w:hAnsi="宋体"/>
                <w:bCs/>
                <w:sz w:val="24"/>
              </w:rPr>
              <w:t>成交</w:t>
            </w:r>
            <w:r>
              <w:rPr>
                <w:rFonts w:ascii="宋体" w:hAnsi="宋体"/>
                <w:bCs/>
                <w:sz w:val="24"/>
              </w:rPr>
              <w:t>候选供应商。</w:t>
            </w:r>
          </w:p>
        </w:tc>
      </w:tr>
      <w:tr w14:paraId="25DC3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Align w:val="center"/>
          </w:tcPr>
          <w:p w14:paraId="399DEFCE">
            <w:pPr>
              <w:spacing w:line="440" w:lineRule="exact"/>
              <w:jc w:val="center"/>
              <w:rPr>
                <w:rFonts w:ascii="宋体" w:hAnsi="宋体"/>
                <w:b/>
                <w:sz w:val="24"/>
              </w:rPr>
            </w:pPr>
            <w:r>
              <w:rPr>
                <w:rFonts w:hint="eastAsia" w:ascii="宋体" w:hAnsi="宋体"/>
                <w:b/>
                <w:sz w:val="24"/>
              </w:rPr>
              <w:t>10</w:t>
            </w:r>
          </w:p>
        </w:tc>
        <w:tc>
          <w:tcPr>
            <w:tcW w:w="8951" w:type="dxa"/>
            <w:vAlign w:val="center"/>
          </w:tcPr>
          <w:p w14:paraId="2C9617D8">
            <w:pPr>
              <w:spacing w:line="440" w:lineRule="exact"/>
              <w:rPr>
                <w:rFonts w:ascii="宋体" w:hAnsi="宋体"/>
                <w:bCs/>
                <w:sz w:val="24"/>
              </w:rPr>
            </w:pPr>
            <w:r>
              <w:rPr>
                <w:rFonts w:hint="eastAsia" w:ascii="宋体" w:hAnsi="宋体"/>
                <w:bCs/>
                <w:sz w:val="24"/>
              </w:rPr>
              <w:t>询价小组在遵循采购法规定的原则上，按照本询价采购文件规定的评定标准进行评议，根据符合采购需求、质量和服务相等，报价最低且未超过采购预算的报价供应商为成交供应商。</w:t>
            </w:r>
          </w:p>
        </w:tc>
      </w:tr>
      <w:tr w14:paraId="0806D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Align w:val="center"/>
          </w:tcPr>
          <w:p w14:paraId="6F5A7C15">
            <w:pPr>
              <w:spacing w:line="440" w:lineRule="exact"/>
              <w:jc w:val="center"/>
              <w:rPr>
                <w:rFonts w:ascii="宋体" w:hAnsi="宋体"/>
                <w:b/>
                <w:sz w:val="24"/>
              </w:rPr>
            </w:pPr>
            <w:r>
              <w:rPr>
                <w:rFonts w:hint="eastAsia" w:ascii="宋体" w:hAnsi="宋体"/>
                <w:b/>
                <w:sz w:val="24"/>
              </w:rPr>
              <w:t>11</w:t>
            </w:r>
          </w:p>
        </w:tc>
        <w:tc>
          <w:tcPr>
            <w:tcW w:w="8951" w:type="dxa"/>
            <w:vAlign w:val="center"/>
          </w:tcPr>
          <w:p w14:paraId="5474BCB5">
            <w:pPr>
              <w:spacing w:line="440" w:lineRule="exact"/>
              <w:rPr>
                <w:rFonts w:ascii="宋体" w:hAnsi="宋体"/>
                <w:sz w:val="24"/>
              </w:rPr>
            </w:pPr>
            <w:r>
              <w:rPr>
                <w:rFonts w:hint="eastAsia" w:ascii="宋体" w:hAnsi="宋体"/>
                <w:sz w:val="24"/>
                <w:lang w:val="zh-CN"/>
              </w:rPr>
              <w:t>成交供应商接到采购单位成交通知后</w:t>
            </w:r>
            <w:r>
              <w:rPr>
                <w:rFonts w:hint="eastAsia" w:ascii="宋体" w:hAnsi="宋体"/>
                <w:sz w:val="24"/>
              </w:rPr>
              <w:t>30</w:t>
            </w:r>
            <w:r>
              <w:rPr>
                <w:rFonts w:hint="eastAsia" w:ascii="宋体" w:hAnsi="宋体"/>
                <w:sz w:val="24"/>
                <w:lang w:val="zh-CN"/>
              </w:rPr>
              <w:t>日内与采购人签订合同，逾期视为自动放弃中标资格，并将追究相关责任逾期按谈判后撤回成交处理。</w:t>
            </w:r>
          </w:p>
        </w:tc>
      </w:tr>
      <w:tr w14:paraId="76939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Align w:val="center"/>
          </w:tcPr>
          <w:p w14:paraId="1F815A5D">
            <w:pPr>
              <w:spacing w:line="440" w:lineRule="exact"/>
              <w:jc w:val="center"/>
              <w:rPr>
                <w:rFonts w:ascii="宋体" w:hAnsi="宋体"/>
                <w:b/>
                <w:sz w:val="24"/>
              </w:rPr>
            </w:pPr>
            <w:r>
              <w:rPr>
                <w:rFonts w:hint="eastAsia" w:ascii="宋体" w:hAnsi="宋体"/>
                <w:b/>
                <w:sz w:val="24"/>
              </w:rPr>
              <w:t>12</w:t>
            </w:r>
          </w:p>
        </w:tc>
        <w:tc>
          <w:tcPr>
            <w:tcW w:w="8951" w:type="dxa"/>
            <w:vAlign w:val="center"/>
          </w:tcPr>
          <w:p w14:paraId="1B001114">
            <w:pPr>
              <w:spacing w:line="440" w:lineRule="exact"/>
              <w:rPr>
                <w:rFonts w:ascii="宋体" w:hAnsi="宋体"/>
                <w:b/>
                <w:sz w:val="24"/>
              </w:rPr>
            </w:pPr>
            <w:r>
              <w:rPr>
                <w:rFonts w:hint="eastAsia" w:ascii="宋体" w:hAnsi="宋体"/>
                <w:b/>
                <w:bCs/>
                <w:sz w:val="24"/>
              </w:rPr>
              <w:t>出现下列情形之一的，本次询价采购应予废标：</w:t>
            </w:r>
          </w:p>
          <w:p w14:paraId="7D06DE51">
            <w:pPr>
              <w:spacing w:line="440" w:lineRule="exact"/>
              <w:rPr>
                <w:rFonts w:ascii="宋体" w:hAnsi="宋体"/>
                <w:sz w:val="24"/>
              </w:rPr>
            </w:pPr>
            <w:r>
              <w:rPr>
                <w:rFonts w:hint="eastAsia" w:ascii="宋体" w:hAnsi="宋体"/>
                <w:bCs/>
                <w:sz w:val="24"/>
              </w:rPr>
              <w:t>1.符合专业条件的供应商或者对询价文件作实质性响应的供应商不足三家的；</w:t>
            </w:r>
          </w:p>
          <w:p w14:paraId="1F5D00DE">
            <w:pPr>
              <w:spacing w:line="440" w:lineRule="exact"/>
              <w:rPr>
                <w:rFonts w:ascii="宋体" w:hAnsi="宋体"/>
                <w:sz w:val="24"/>
              </w:rPr>
            </w:pPr>
            <w:r>
              <w:rPr>
                <w:rFonts w:hint="eastAsia" w:ascii="宋体" w:hAnsi="宋体"/>
                <w:bCs/>
                <w:sz w:val="24"/>
              </w:rPr>
              <w:t>2.出现影响采购公正的违法、违规行为的；</w:t>
            </w:r>
          </w:p>
          <w:p w14:paraId="2AA691EE">
            <w:pPr>
              <w:spacing w:line="440" w:lineRule="exact"/>
              <w:rPr>
                <w:rFonts w:ascii="宋体" w:hAnsi="宋体"/>
                <w:sz w:val="24"/>
              </w:rPr>
            </w:pPr>
            <w:r>
              <w:rPr>
                <w:rFonts w:hint="eastAsia" w:ascii="宋体" w:hAnsi="宋体"/>
                <w:bCs/>
                <w:sz w:val="24"/>
              </w:rPr>
              <w:t>3.报价供应商的报价均超过了采购预算，采购人不能支付的；</w:t>
            </w:r>
          </w:p>
          <w:p w14:paraId="219BC484">
            <w:pPr>
              <w:spacing w:line="440" w:lineRule="exact"/>
              <w:rPr>
                <w:rFonts w:ascii="宋体" w:hAnsi="宋体"/>
                <w:bCs/>
                <w:sz w:val="24"/>
              </w:rPr>
            </w:pPr>
            <w:r>
              <w:rPr>
                <w:rFonts w:hint="eastAsia" w:ascii="宋体" w:hAnsi="宋体"/>
                <w:bCs/>
                <w:sz w:val="24"/>
              </w:rPr>
              <w:t>4.因重大变故，采购任务取消的。</w:t>
            </w:r>
          </w:p>
        </w:tc>
      </w:tr>
      <w:tr w14:paraId="02587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Align w:val="center"/>
          </w:tcPr>
          <w:p w14:paraId="237121F7">
            <w:pPr>
              <w:spacing w:line="440" w:lineRule="exact"/>
              <w:jc w:val="center"/>
              <w:rPr>
                <w:b/>
                <w:sz w:val="24"/>
              </w:rPr>
            </w:pPr>
            <w:r>
              <w:rPr>
                <w:rFonts w:hint="eastAsia"/>
                <w:b/>
                <w:sz w:val="24"/>
              </w:rPr>
              <w:t>13</w:t>
            </w:r>
          </w:p>
        </w:tc>
        <w:tc>
          <w:tcPr>
            <w:tcW w:w="8951" w:type="dxa"/>
            <w:vAlign w:val="center"/>
          </w:tcPr>
          <w:p w14:paraId="27CE8DB3">
            <w:pPr>
              <w:spacing w:line="440" w:lineRule="exact"/>
              <w:rPr>
                <w:rFonts w:ascii="宋体" w:hAnsi="宋体"/>
                <w:sz w:val="24"/>
              </w:rPr>
            </w:pPr>
            <w:r>
              <w:rPr>
                <w:rFonts w:hint="eastAsia" w:ascii="宋体" w:hAnsi="宋体"/>
                <w:b/>
                <w:sz w:val="24"/>
              </w:rPr>
              <w:t>凡有下列情况之一的，其报价将按照</w:t>
            </w:r>
            <w:r>
              <w:rPr>
                <w:rFonts w:hint="eastAsia" w:ascii="宋体" w:hAnsi="宋体"/>
                <w:b/>
                <w:bCs/>
                <w:sz w:val="24"/>
              </w:rPr>
              <w:t>无效报价处理</w:t>
            </w:r>
            <w:r>
              <w:rPr>
                <w:rFonts w:hint="eastAsia" w:ascii="宋体" w:hAnsi="宋体"/>
                <w:b/>
                <w:sz w:val="24"/>
              </w:rPr>
              <w:t>：</w:t>
            </w:r>
          </w:p>
          <w:p w14:paraId="3EA2CCFA">
            <w:pPr>
              <w:spacing w:line="440" w:lineRule="exact"/>
              <w:rPr>
                <w:rFonts w:ascii="宋体" w:hAnsi="宋体"/>
                <w:sz w:val="24"/>
              </w:rPr>
            </w:pPr>
            <w:r>
              <w:rPr>
                <w:rFonts w:hint="eastAsia" w:ascii="宋体" w:hAnsi="宋体"/>
                <w:bCs/>
                <w:sz w:val="24"/>
              </w:rPr>
              <w:t>1.</w:t>
            </w:r>
            <w:r>
              <w:rPr>
                <w:rFonts w:hint="eastAsia" w:ascii="宋体" w:hAnsi="宋体"/>
                <w:sz w:val="24"/>
              </w:rPr>
              <w:t>未按照询价文件规定要求装订、密封、签字、加盖报价供应商公章的；</w:t>
            </w:r>
          </w:p>
          <w:p w14:paraId="113607FC">
            <w:pPr>
              <w:spacing w:line="440" w:lineRule="exact"/>
              <w:rPr>
                <w:rFonts w:ascii="宋体" w:hAnsi="宋体"/>
                <w:sz w:val="24"/>
              </w:rPr>
            </w:pPr>
            <w:r>
              <w:rPr>
                <w:rFonts w:hint="eastAsia" w:ascii="宋体" w:hAnsi="宋体"/>
                <w:bCs/>
                <w:sz w:val="24"/>
              </w:rPr>
              <w:t>2.</w:t>
            </w:r>
            <w:r>
              <w:rPr>
                <w:rFonts w:hint="eastAsia" w:ascii="宋体" w:hAnsi="宋体"/>
                <w:sz w:val="24"/>
              </w:rPr>
              <w:t>不具备询价文件中规定资格要求或提供资格证明文件不全的；</w:t>
            </w:r>
          </w:p>
          <w:p w14:paraId="11B7DCA3">
            <w:pPr>
              <w:spacing w:line="440" w:lineRule="exact"/>
              <w:rPr>
                <w:rFonts w:ascii="宋体" w:hAnsi="宋体"/>
                <w:bCs/>
                <w:sz w:val="24"/>
              </w:rPr>
            </w:pPr>
            <w:r>
              <w:rPr>
                <w:rFonts w:hint="eastAsia" w:ascii="宋体" w:hAnsi="宋体"/>
                <w:bCs/>
                <w:sz w:val="24"/>
              </w:rPr>
              <w:t>3.报价超过最高限价的；</w:t>
            </w:r>
          </w:p>
          <w:p w14:paraId="48AE5F37">
            <w:pPr>
              <w:spacing w:line="440" w:lineRule="exact"/>
              <w:rPr>
                <w:rFonts w:ascii="宋体" w:hAnsi="宋体"/>
                <w:bCs/>
                <w:sz w:val="24"/>
              </w:rPr>
            </w:pPr>
            <w:r>
              <w:rPr>
                <w:rFonts w:hint="eastAsia" w:ascii="宋体" w:hAnsi="宋体"/>
                <w:bCs/>
                <w:sz w:val="24"/>
              </w:rPr>
              <w:t>4.提交的是可选择性报价的；</w:t>
            </w:r>
          </w:p>
          <w:p w14:paraId="5F3E4A0F">
            <w:pPr>
              <w:spacing w:line="440" w:lineRule="exact"/>
              <w:rPr>
                <w:rFonts w:ascii="宋体" w:hAnsi="宋体"/>
                <w:bCs/>
                <w:sz w:val="24"/>
              </w:rPr>
            </w:pPr>
            <w:r>
              <w:rPr>
                <w:rFonts w:hint="eastAsia" w:ascii="宋体" w:hAnsi="宋体"/>
                <w:bCs/>
                <w:sz w:val="24"/>
              </w:rPr>
              <w:t>5.报价内容与询价内容及技术要求有不满足的；</w:t>
            </w:r>
          </w:p>
          <w:p w14:paraId="1B27DF7E">
            <w:pPr>
              <w:spacing w:line="440" w:lineRule="exact"/>
              <w:rPr>
                <w:rFonts w:ascii="宋体" w:hAnsi="宋体"/>
                <w:bCs/>
                <w:sz w:val="24"/>
              </w:rPr>
            </w:pPr>
            <w:r>
              <w:rPr>
                <w:rFonts w:hint="eastAsia" w:ascii="宋体" w:hAnsi="宋体"/>
                <w:bCs/>
                <w:sz w:val="24"/>
              </w:rPr>
              <w:t>6.干扰或试图对采购人、采购代理机构和询价小组的评审、比较或评审结果的决定进行影响；</w:t>
            </w:r>
          </w:p>
          <w:p w14:paraId="02C11DB0">
            <w:pPr>
              <w:spacing w:line="440" w:lineRule="exact"/>
              <w:rPr>
                <w:rFonts w:ascii="宋体" w:hAnsi="宋体"/>
                <w:bCs/>
                <w:sz w:val="24"/>
              </w:rPr>
            </w:pPr>
            <w:r>
              <w:rPr>
                <w:rFonts w:hint="eastAsia" w:ascii="宋体" w:hAnsi="宋体"/>
                <w:bCs/>
                <w:sz w:val="24"/>
              </w:rPr>
              <w:t>7.报价有严重缺漏项目的；</w:t>
            </w:r>
          </w:p>
          <w:p w14:paraId="02F762D1">
            <w:pPr>
              <w:spacing w:line="440" w:lineRule="exact"/>
              <w:rPr>
                <w:rFonts w:ascii="宋体" w:hAnsi="宋体"/>
                <w:sz w:val="24"/>
              </w:rPr>
            </w:pPr>
            <w:r>
              <w:rPr>
                <w:rFonts w:hint="eastAsia" w:ascii="宋体" w:hAnsi="宋体"/>
                <w:bCs/>
                <w:sz w:val="24"/>
              </w:rPr>
              <w:t>8.</w:t>
            </w:r>
            <w:r>
              <w:rPr>
                <w:rFonts w:hint="eastAsia" w:ascii="宋体" w:hAnsi="宋体"/>
                <w:sz w:val="24"/>
              </w:rPr>
              <w:t>不符合法律、法规和询价文件中规定的其他实质性要求的；</w:t>
            </w:r>
          </w:p>
          <w:p w14:paraId="1BA29843">
            <w:pPr>
              <w:spacing w:line="440" w:lineRule="exact"/>
              <w:rPr>
                <w:rFonts w:ascii="宋体" w:hAnsi="宋体"/>
                <w:sz w:val="24"/>
              </w:rPr>
            </w:pPr>
            <w:r>
              <w:rPr>
                <w:rFonts w:hint="eastAsia" w:ascii="宋体" w:hAnsi="宋体"/>
                <w:bCs/>
                <w:sz w:val="24"/>
              </w:rPr>
              <w:t>9.</w:t>
            </w:r>
            <w:r>
              <w:rPr>
                <w:rFonts w:hint="eastAsia" w:ascii="宋体" w:hAnsi="宋体"/>
                <w:sz w:val="24"/>
              </w:rPr>
              <w:t>出现影响采购公正的违法、违规行为的。</w:t>
            </w:r>
          </w:p>
        </w:tc>
      </w:tr>
    </w:tbl>
    <w:p w14:paraId="267A77C8">
      <w:pPr>
        <w:pStyle w:val="2"/>
        <w:spacing w:before="120" w:after="120" w:line="440" w:lineRule="exact"/>
        <w:rPr>
          <w:rFonts w:ascii="宋体" w:hAnsi="宋体" w:eastAsia="宋体"/>
          <w:sz w:val="36"/>
          <w:szCs w:val="36"/>
        </w:rPr>
      </w:pPr>
      <w:bookmarkStart w:id="44" w:name="_Toc12454"/>
      <w:bookmarkStart w:id="45" w:name="_Toc4338"/>
      <w:bookmarkStart w:id="46" w:name="_Toc5918"/>
    </w:p>
    <w:p w14:paraId="0067F702"/>
    <w:bookmarkEnd w:id="44"/>
    <w:bookmarkEnd w:id="45"/>
    <w:bookmarkEnd w:id="46"/>
    <w:p w14:paraId="48C93EBB">
      <w:pPr>
        <w:pStyle w:val="3"/>
        <w:spacing w:line="440" w:lineRule="exact"/>
        <w:jc w:val="left"/>
        <w:rPr>
          <w:rFonts w:ascii="宋体" w:hAnsi="宋体" w:eastAsia="宋体"/>
          <w:sz w:val="24"/>
        </w:rPr>
      </w:pPr>
      <w:bookmarkStart w:id="47" w:name="_Toc34"/>
      <w:bookmarkStart w:id="48" w:name="_Toc1931"/>
    </w:p>
    <w:p w14:paraId="24C0E43F">
      <w:pPr>
        <w:rPr>
          <w:rFonts w:ascii="宋体" w:hAnsi="宋体"/>
          <w:sz w:val="24"/>
        </w:rPr>
      </w:pPr>
    </w:p>
    <w:p w14:paraId="169CB7B9">
      <w:pPr>
        <w:pStyle w:val="22"/>
      </w:pPr>
    </w:p>
    <w:p w14:paraId="0E88A6CA">
      <w:pPr>
        <w:pStyle w:val="22"/>
      </w:pPr>
    </w:p>
    <w:p w14:paraId="27D235F5">
      <w:pPr>
        <w:pStyle w:val="22"/>
      </w:pPr>
    </w:p>
    <w:p w14:paraId="5576EFEC">
      <w:pPr>
        <w:pStyle w:val="22"/>
      </w:pPr>
    </w:p>
    <w:p w14:paraId="060C5F23">
      <w:pPr>
        <w:pStyle w:val="22"/>
      </w:pPr>
    </w:p>
    <w:p w14:paraId="06ED433C">
      <w:pPr>
        <w:pStyle w:val="22"/>
      </w:pPr>
    </w:p>
    <w:p w14:paraId="00CD0ABB">
      <w:pPr>
        <w:pStyle w:val="22"/>
      </w:pPr>
    </w:p>
    <w:p w14:paraId="73235785">
      <w:pPr>
        <w:pStyle w:val="22"/>
      </w:pPr>
    </w:p>
    <w:p w14:paraId="7522105B">
      <w:pPr>
        <w:pStyle w:val="22"/>
      </w:pPr>
    </w:p>
    <w:p w14:paraId="4D4E0393">
      <w:pPr>
        <w:pStyle w:val="22"/>
      </w:pPr>
    </w:p>
    <w:p w14:paraId="627618F0"/>
    <w:p w14:paraId="01E54B76">
      <w:pPr>
        <w:pStyle w:val="22"/>
      </w:pPr>
    </w:p>
    <w:p w14:paraId="035B126E">
      <w:pPr>
        <w:pStyle w:val="2"/>
        <w:spacing w:before="120" w:after="120" w:line="440" w:lineRule="exact"/>
        <w:jc w:val="center"/>
        <w:rPr>
          <w:rFonts w:ascii="宋体" w:hAnsi="宋体" w:eastAsia="宋体"/>
          <w:sz w:val="24"/>
          <w:szCs w:val="24"/>
        </w:rPr>
      </w:pPr>
      <w:r>
        <w:rPr>
          <w:rFonts w:hint="eastAsia" w:ascii="宋体" w:hAnsi="宋体" w:eastAsia="宋体"/>
          <w:sz w:val="36"/>
          <w:szCs w:val="36"/>
        </w:rPr>
        <w:t>第三部分    询价内容及要求</w:t>
      </w:r>
    </w:p>
    <w:p w14:paraId="2B9DBC0E">
      <w:pPr>
        <w:spacing w:line="440" w:lineRule="exact"/>
        <w:rPr>
          <w:rFonts w:ascii="宋体" w:hAnsi="宋体"/>
          <w:b/>
          <w:kern w:val="0"/>
          <w:sz w:val="24"/>
        </w:rPr>
      </w:pPr>
      <w:bookmarkStart w:id="49" w:name="_Toc394319916"/>
      <w:bookmarkStart w:id="50" w:name="_Toc358109805"/>
      <w:bookmarkStart w:id="51" w:name="_Toc57451666"/>
      <w:bookmarkStart w:id="52" w:name="_Toc478753855"/>
      <w:bookmarkStart w:id="53" w:name="_Toc425276504"/>
      <w:bookmarkStart w:id="54" w:name="_Toc416379639"/>
      <w:r>
        <w:rPr>
          <w:rFonts w:hint="eastAsia" w:ascii="宋体" w:hAnsi="宋体"/>
          <w:b/>
          <w:kern w:val="0"/>
          <w:sz w:val="24"/>
        </w:rPr>
        <w:t>一、图书加工基本技术参数及要求</w:t>
      </w:r>
    </w:p>
    <w:p w14:paraId="22356346">
      <w:pPr>
        <w:spacing w:line="400" w:lineRule="exact"/>
        <w:rPr>
          <w:rFonts w:cs="宋体" w:asciiTheme="minorEastAsia" w:hAnsiTheme="minorEastAsia" w:eastAsiaTheme="minorEastAsia"/>
          <w:b/>
          <w:sz w:val="24"/>
        </w:rPr>
      </w:pPr>
      <w:r>
        <w:rPr>
          <w:rFonts w:hint="eastAsia" w:cs="宋体" w:asciiTheme="minorEastAsia" w:hAnsiTheme="minorEastAsia" w:eastAsiaTheme="minorEastAsia"/>
          <w:sz w:val="24"/>
        </w:rPr>
        <w:t xml:space="preserve">   </w:t>
      </w:r>
      <w:r>
        <w:rPr>
          <w:rFonts w:hint="eastAsia" w:cs="宋体" w:asciiTheme="minorEastAsia" w:hAnsiTheme="minorEastAsia" w:eastAsiaTheme="minorEastAsia"/>
          <w:b/>
          <w:sz w:val="24"/>
        </w:rPr>
        <w:t>1．依据《泉州师院图书编目与加工细则》以下要求进行图书编目及加工。</w:t>
      </w:r>
    </w:p>
    <w:p w14:paraId="729F1CF4">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著录细则:</w:t>
      </w:r>
    </w:p>
    <w:p w14:paraId="647B1279">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A、必备字段:</w:t>
      </w:r>
    </w:p>
    <w:p w14:paraId="2BF3852E">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005      </w:t>
      </w:r>
    </w:p>
    <w:p w14:paraId="345BC30A">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010      @a@b@d</w:t>
      </w:r>
    </w:p>
    <w:p w14:paraId="27F48BD5">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100      @a（当前日期）d（出版年）em y0chiy0121    ea</w:t>
      </w:r>
    </w:p>
    <w:p w14:paraId="799EB119">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1010     @a</w:t>
      </w:r>
    </w:p>
    <w:p w14:paraId="45131D98">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102      @aCN@b</w:t>
      </w:r>
    </w:p>
    <w:p w14:paraId="1B00533D">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105      @ay   z   000yy</w:t>
      </w:r>
    </w:p>
    <w:p w14:paraId="3A55FA72">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106      @ar</w:t>
      </w:r>
    </w:p>
    <w:p w14:paraId="41B750FD">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200      @a@e@d@h@f@i@g</w:t>
      </w:r>
    </w:p>
    <w:p w14:paraId="224A4B97">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205      @版</w:t>
      </w:r>
    </w:p>
    <w:p w14:paraId="1D8431F7">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210      @a@c@d@h</w:t>
      </w:r>
    </w:p>
    <w:p w14:paraId="7BD86100">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215      @a页@c@dcm@e（光盘、磁带、附件）</w:t>
      </w:r>
    </w:p>
    <w:p w14:paraId="51FB5CAA">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225      @a</w:t>
      </w:r>
    </w:p>
    <w:p w14:paraId="5CC90B2D">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300      @a</w:t>
      </w:r>
    </w:p>
    <w:p w14:paraId="163505C5">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307      @a随书光盘信息</w:t>
      </w:r>
    </w:p>
    <w:p w14:paraId="618EE134">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330      @a</w:t>
      </w:r>
    </w:p>
    <w:p w14:paraId="55C6004D">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606      @a@x@y@z</w:t>
      </w:r>
    </w:p>
    <w:p w14:paraId="68A5435C">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690      @a@v5</w:t>
      </w:r>
    </w:p>
    <w:p w14:paraId="6ABF731B">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701      @a@4著（个人主要责任者）</w:t>
      </w:r>
    </w:p>
    <w:p w14:paraId="39E43F43">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711      @a@4著（集体主要责任者）</w:t>
      </w:r>
    </w:p>
    <w:p w14:paraId="5B3CC3DB">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702      @a@4著（个人次要责任者）</w:t>
      </w:r>
    </w:p>
    <w:p w14:paraId="21BF9F33">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712      @a@4著（集体次要责任者）      </w:t>
      </w:r>
    </w:p>
    <w:p w14:paraId="505DDCBB">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注：以上编目著录字段为常规字段，具体数据以所编图书实际情况而定。</w:t>
      </w:r>
    </w:p>
    <w:p w14:paraId="6AEE2D93">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B、多卷册书要求集中编目，若有独立ISBN号的，或有分卷题名等信息的要求分散单独编目</w:t>
      </w:r>
    </w:p>
    <w:p w14:paraId="73F2E690">
      <w:p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C、210字段：出版年为民国记法的，@d著录民国几年，并在[ ]内注明相应的公元纪年（100字段著录公元纪年），如：@d民国37年[1948]；有重印年的必须在@h著录重印年（对应的100字段必须著录）。</w:t>
      </w:r>
    </w:p>
    <w:p w14:paraId="23ADB869">
      <w:pPr>
        <w:numPr>
          <w:ilvl w:val="0"/>
          <w:numId w:val="1"/>
        </w:numPr>
        <w:spacing w:line="400" w:lineRule="exact"/>
        <w:ind w:firstLine="480" w:firstLineChars="200"/>
        <w:rPr>
          <w:rFonts w:hint="eastAsia" w:cs="宋体" w:asciiTheme="minorEastAsia" w:hAnsiTheme="minorEastAsia" w:eastAsiaTheme="minorEastAsia"/>
          <w:sz w:val="24"/>
        </w:rPr>
      </w:pPr>
      <w:r>
        <w:rPr>
          <w:rFonts w:hint="eastAsia" w:cs="宋体" w:asciiTheme="minorEastAsia" w:hAnsiTheme="minorEastAsia" w:eastAsiaTheme="minorEastAsia"/>
          <w:sz w:val="24"/>
        </w:rPr>
        <w:t>题名页有并列题名的，200@d字段必须有相应的著录；其他规定信息源上出现的并列题名，需在312字段做相应的附注。有分卷题名，或副题名的，请分别在200@i或200@e著录</w:t>
      </w:r>
      <w:r>
        <w:rPr>
          <w:rFonts w:hint="eastAsia" w:cs="宋体" w:asciiTheme="minorEastAsia" w:hAnsiTheme="minorEastAsia" w:eastAsiaTheme="minorEastAsia"/>
          <w:sz w:val="24"/>
          <w:lang w:eastAsia="zh-CN"/>
        </w:rPr>
        <w:t>。</w:t>
      </w:r>
    </w:p>
    <w:p w14:paraId="2495B8BB">
      <w:pPr>
        <w:numPr>
          <w:ilvl w:val="0"/>
          <w:numId w:val="1"/>
        </w:numPr>
        <w:spacing w:line="4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E、7__字段著录外国个人责任者时，责任者有英文原名的，分别做2个7字段：第1个7字段著录汉译名，第二个7字段著录英文原名。</w:t>
      </w:r>
    </w:p>
    <w:p w14:paraId="6B8AD174">
      <w:pPr>
        <w:spacing w:line="400" w:lineRule="exact"/>
        <w:ind w:firstLine="480" w:firstLineChars="200"/>
        <w:rPr>
          <w:rFonts w:hint="default" w:cs="宋体" w:asciiTheme="minorEastAsia" w:hAnsiTheme="minorEastAsia" w:eastAsiaTheme="minorEastAsia"/>
          <w:color w:val="auto"/>
          <w:sz w:val="24"/>
          <w:lang w:val="en-US"/>
        </w:rPr>
      </w:pPr>
      <w:r>
        <w:rPr>
          <w:rFonts w:hint="eastAsia" w:cs="宋体" w:asciiTheme="minorEastAsia" w:hAnsiTheme="minorEastAsia" w:eastAsiaTheme="minorEastAsia"/>
          <w:sz w:val="24"/>
        </w:rPr>
        <w:t>F、有随书光盘和附件的图书，必须在215 @e注明；附件有ISBN,ISRC的必须在307字段著录，并在原数据中加一个010字段。光盘或磁带保留原来的附带方</w:t>
      </w:r>
      <w:r>
        <w:rPr>
          <w:rFonts w:hint="eastAsia" w:cs="宋体" w:asciiTheme="minorEastAsia" w:hAnsiTheme="minorEastAsia" w:eastAsiaTheme="minorEastAsia"/>
          <w:color w:val="auto"/>
          <w:sz w:val="24"/>
        </w:rPr>
        <w:t>式，不取下另存。附件</w:t>
      </w:r>
      <w:r>
        <w:rPr>
          <w:rFonts w:hint="eastAsia" w:cs="宋体" w:asciiTheme="minorEastAsia" w:hAnsiTheme="minorEastAsia" w:eastAsiaTheme="minorEastAsia"/>
          <w:color w:val="auto"/>
          <w:sz w:val="24"/>
          <w:lang w:val="en-US" w:eastAsia="zh-CN"/>
        </w:rPr>
        <w:t>是</w:t>
      </w:r>
      <w:r>
        <w:rPr>
          <w:rFonts w:hint="eastAsia" w:cs="宋体" w:asciiTheme="minorEastAsia" w:hAnsiTheme="minorEastAsia" w:eastAsiaTheme="minorEastAsia"/>
          <w:color w:val="auto"/>
          <w:sz w:val="24"/>
        </w:rPr>
        <w:t>图书</w:t>
      </w:r>
      <w:r>
        <w:rPr>
          <w:rFonts w:hint="eastAsia" w:cs="宋体" w:asciiTheme="minorEastAsia" w:hAnsiTheme="minorEastAsia" w:eastAsiaTheme="minorEastAsia"/>
          <w:color w:val="auto"/>
          <w:sz w:val="24"/>
          <w:lang w:val="en-US" w:eastAsia="zh-CN"/>
        </w:rPr>
        <w:t>册子需按要求编目加工，若是散页图纸无需编目加工。</w:t>
      </w:r>
    </w:p>
    <w:p w14:paraId="1B5186D6">
      <w:pPr>
        <w:spacing w:line="400" w:lineRule="exact"/>
        <w:rPr>
          <w:rFonts w:cs="宋体" w:asciiTheme="minorEastAsia" w:hAnsiTheme="minorEastAsia" w:eastAsiaTheme="minorEastAsia"/>
          <w:b/>
          <w:color w:val="auto"/>
          <w:sz w:val="24"/>
        </w:rPr>
      </w:pPr>
      <w:r>
        <w:rPr>
          <w:rFonts w:hint="eastAsia" w:cs="宋体" w:asciiTheme="minorEastAsia" w:hAnsiTheme="minorEastAsia" w:eastAsiaTheme="minorEastAsia"/>
          <w:b/>
          <w:color w:val="auto"/>
          <w:sz w:val="24"/>
        </w:rPr>
        <w:t>2．图书加工细则</w:t>
      </w:r>
    </w:p>
    <w:p w14:paraId="41240B85">
      <w:pPr>
        <w:spacing w:line="400" w:lineRule="exact"/>
        <w:ind w:firstLine="480" w:firstLineChars="200"/>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A、盖章</w:t>
      </w:r>
    </w:p>
    <w:p w14:paraId="6FC2C773">
      <w:pPr>
        <w:spacing w:line="400" w:lineRule="exact"/>
        <w:ind w:firstLine="480" w:firstLineChars="200"/>
        <w:rPr>
          <w:rFonts w:hint="default" w:cs="宋体" w:asciiTheme="minorEastAsia" w:hAnsiTheme="minorEastAsia" w:eastAsiaTheme="minorEastAsia"/>
          <w:bCs/>
          <w:color w:val="auto"/>
          <w:sz w:val="24"/>
          <w:lang w:val="en-US" w:eastAsia="zh-CN"/>
        </w:rPr>
      </w:pPr>
      <w:r>
        <w:rPr>
          <w:rFonts w:hint="eastAsia" w:cs="宋体" w:asciiTheme="minorEastAsia" w:hAnsiTheme="minorEastAsia" w:eastAsiaTheme="minorEastAsia"/>
          <w:color w:val="auto"/>
          <w:sz w:val="24"/>
          <w:lang w:val="en-US" w:eastAsia="zh-CN"/>
        </w:rPr>
        <w:t>馆藏章</w:t>
      </w:r>
      <w:r>
        <w:rPr>
          <w:rFonts w:hint="eastAsia" w:cs="宋体" w:asciiTheme="minorEastAsia" w:hAnsiTheme="minorEastAsia" w:eastAsiaTheme="minorEastAsia"/>
          <w:color w:val="auto"/>
          <w:sz w:val="24"/>
        </w:rPr>
        <w:t>共三个</w:t>
      </w:r>
      <w:r>
        <w:rPr>
          <w:rFonts w:hint="eastAsia" w:cs="宋体" w:asciiTheme="minorEastAsia" w:hAnsiTheme="minorEastAsia" w:eastAsiaTheme="minorEastAsia"/>
          <w:color w:val="auto"/>
          <w:sz w:val="24"/>
          <w:lang w:eastAsia="zh-CN"/>
        </w:rPr>
        <w:t>：</w:t>
      </w:r>
      <w:r>
        <w:rPr>
          <w:rFonts w:hint="eastAsia" w:cs="宋体" w:asciiTheme="minorEastAsia" w:hAnsiTheme="minorEastAsia" w:eastAsiaTheme="minorEastAsia"/>
          <w:color w:val="auto"/>
          <w:sz w:val="24"/>
        </w:rPr>
        <w:t>书名页、书内第15页、书侧，</w:t>
      </w:r>
      <w:r>
        <w:rPr>
          <w:rFonts w:hint="eastAsia" w:cs="宋体" w:asciiTheme="minorEastAsia" w:hAnsiTheme="minorEastAsia" w:eastAsiaTheme="minorEastAsia"/>
          <w:bCs/>
          <w:color w:val="auto"/>
          <w:sz w:val="24"/>
        </w:rPr>
        <w:t>盖章要求清晰、端正，书内印章应位于上方空白处，不可印在文字上。 若是赠书,加盖赠书章，位于题名页上。</w:t>
      </w:r>
      <w:r>
        <w:rPr>
          <w:rFonts w:hint="eastAsia" w:cs="宋体" w:asciiTheme="minorEastAsia" w:hAnsiTheme="minorEastAsia" w:eastAsiaTheme="minorEastAsia"/>
          <w:bCs/>
          <w:color w:val="auto"/>
          <w:sz w:val="24"/>
          <w:lang w:val="en-US" w:eastAsia="zh-CN"/>
        </w:rPr>
        <w:t>若是存放于二级学院资料室的图书，加盖学院藏书章或图书馆馆藏章，位于题名页上。</w:t>
      </w:r>
    </w:p>
    <w:p w14:paraId="779408E0">
      <w:pPr>
        <w:spacing w:line="400" w:lineRule="exact"/>
        <w:ind w:firstLine="480" w:firstLineChars="200"/>
        <w:rPr>
          <w:rFonts w:hint="default" w:cs="宋体" w:asciiTheme="minorEastAsia" w:hAnsiTheme="minorEastAsia" w:eastAsiaTheme="minorEastAsia"/>
          <w:bCs/>
          <w:color w:val="FF0000"/>
          <w:sz w:val="24"/>
          <w:lang w:val="en-US" w:eastAsia="zh-CN"/>
        </w:rPr>
      </w:pPr>
      <w:r>
        <w:rPr>
          <w:rFonts w:hint="eastAsia" w:cs="宋体" w:asciiTheme="minorEastAsia" w:hAnsiTheme="minorEastAsia" w:eastAsiaTheme="minorEastAsia"/>
          <w:sz w:val="24"/>
        </w:rPr>
        <w:t>B、贴条形码</w:t>
      </w:r>
    </w:p>
    <w:p w14:paraId="3DA8A6E9">
      <w:pPr>
        <w:spacing w:line="360" w:lineRule="auto"/>
        <w:ind w:firstLine="120" w:firstLineChars="50"/>
        <w:rPr>
          <w:rFonts w:asciiTheme="minorEastAsia" w:hAnsiTheme="minorEastAsia" w:eastAsiaTheme="minorEastAsia"/>
          <w:color w:val="auto"/>
          <w:sz w:val="24"/>
        </w:rPr>
      </w:pPr>
      <w:r>
        <w:rPr>
          <w:rFonts w:hint="eastAsia" w:asciiTheme="minorEastAsia" w:hAnsiTheme="minorEastAsia" w:eastAsiaTheme="minorEastAsia"/>
          <w:sz w:val="24"/>
        </w:rPr>
        <w:t xml:space="preserve">   共两张，封面和书名页各一张，长度&lt;A4纸长度（30cm）的图书，条码贴在封面的距下沿1/3处。长度&gt;A4纸长度（30cm）或书脊在右侧的图书，条码贴在封面的1/2处。避免覆盖书名、责任者、人脸等重要信息，保证整齐平整，不能倾斜，并且加贴透明胶。 条形码必须选用高质量的不干胶纸和墨，并用专用的条形码打印机打印，保证清晰明显。条形码采用39码格式打印。条码规格：纸</w:t>
      </w:r>
      <w:r>
        <w:rPr>
          <w:rFonts w:hint="eastAsia" w:asciiTheme="minorEastAsia" w:hAnsiTheme="minorEastAsia" w:eastAsiaTheme="minorEastAsia"/>
          <w:color w:val="auto"/>
          <w:sz w:val="24"/>
        </w:rPr>
        <w:t>张：4cmX1.8cm；条码：3.2cmX1cm</w:t>
      </w:r>
    </w:p>
    <w:p w14:paraId="2372163B">
      <w:pPr>
        <w:spacing w:line="400" w:lineRule="exact"/>
        <w:ind w:firstLine="480" w:firstLineChars="200"/>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C、贴磁条</w:t>
      </w:r>
    </w:p>
    <w:p w14:paraId="14B814B2">
      <w:pPr>
        <w:spacing w:line="400" w:lineRule="exact"/>
        <w:ind w:firstLine="480" w:firstLineChars="200"/>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lang w:val="en-US" w:eastAsia="zh-CN"/>
        </w:rPr>
        <w:t>存放于</w:t>
      </w:r>
      <w:r>
        <w:rPr>
          <w:rFonts w:hint="eastAsia" w:cs="宋体" w:asciiTheme="minorEastAsia" w:hAnsiTheme="minorEastAsia" w:eastAsiaTheme="minorEastAsia"/>
          <w:color w:val="auto"/>
          <w:sz w:val="24"/>
        </w:rPr>
        <w:t>二级学院资料室</w:t>
      </w:r>
      <w:r>
        <w:rPr>
          <w:rFonts w:hint="eastAsia" w:cs="宋体" w:asciiTheme="minorEastAsia" w:hAnsiTheme="minorEastAsia" w:eastAsiaTheme="minorEastAsia"/>
          <w:color w:val="auto"/>
          <w:sz w:val="24"/>
          <w:lang w:val="en-US" w:eastAsia="zh-CN"/>
        </w:rPr>
        <w:t>的</w:t>
      </w:r>
      <w:r>
        <w:rPr>
          <w:rFonts w:hint="eastAsia" w:cs="宋体" w:asciiTheme="minorEastAsia" w:hAnsiTheme="minorEastAsia" w:eastAsiaTheme="minorEastAsia"/>
          <w:color w:val="auto"/>
          <w:sz w:val="24"/>
        </w:rPr>
        <w:t>图书无需贴磁条，</w:t>
      </w:r>
      <w:r>
        <w:rPr>
          <w:rFonts w:hint="eastAsia" w:cs="宋体" w:asciiTheme="minorEastAsia" w:hAnsiTheme="minorEastAsia" w:eastAsiaTheme="minorEastAsia"/>
          <w:color w:val="auto"/>
          <w:sz w:val="24"/>
          <w:lang w:val="en-US" w:eastAsia="zh-CN"/>
        </w:rPr>
        <w:t>存放于</w:t>
      </w:r>
      <w:r>
        <w:rPr>
          <w:rFonts w:hint="eastAsia" w:cs="宋体" w:asciiTheme="minorEastAsia" w:hAnsiTheme="minorEastAsia" w:eastAsiaTheme="minorEastAsia"/>
          <w:color w:val="auto"/>
          <w:sz w:val="24"/>
        </w:rPr>
        <w:t>图书馆</w:t>
      </w:r>
      <w:r>
        <w:rPr>
          <w:rFonts w:hint="eastAsia" w:cs="宋体" w:asciiTheme="minorEastAsia" w:hAnsiTheme="minorEastAsia" w:eastAsiaTheme="minorEastAsia"/>
          <w:color w:val="auto"/>
          <w:sz w:val="24"/>
          <w:lang w:val="en-US" w:eastAsia="zh-CN"/>
        </w:rPr>
        <w:t>且应</w:t>
      </w:r>
      <w:r>
        <w:rPr>
          <w:rFonts w:hint="eastAsia" w:cs="宋体" w:asciiTheme="minorEastAsia" w:hAnsiTheme="minorEastAsia" w:eastAsiaTheme="minorEastAsia"/>
          <w:color w:val="auto"/>
          <w:sz w:val="24"/>
        </w:rPr>
        <w:t>上架</w:t>
      </w:r>
      <w:r>
        <w:rPr>
          <w:rFonts w:hint="eastAsia" w:cs="宋体" w:asciiTheme="minorEastAsia" w:hAnsiTheme="minorEastAsia" w:eastAsiaTheme="minorEastAsia"/>
          <w:color w:val="auto"/>
          <w:sz w:val="24"/>
          <w:lang w:val="en-US" w:eastAsia="zh-CN"/>
        </w:rPr>
        <w:t>的</w:t>
      </w:r>
      <w:r>
        <w:rPr>
          <w:rFonts w:hint="eastAsia" w:cs="宋体" w:asciiTheme="minorEastAsia" w:hAnsiTheme="minorEastAsia" w:eastAsiaTheme="minorEastAsia"/>
          <w:color w:val="auto"/>
          <w:sz w:val="24"/>
        </w:rPr>
        <w:t>图书</w:t>
      </w:r>
      <w:r>
        <w:rPr>
          <w:rFonts w:hint="eastAsia" w:cs="宋体" w:asciiTheme="minorEastAsia" w:hAnsiTheme="minorEastAsia" w:eastAsiaTheme="minorEastAsia"/>
          <w:color w:val="auto"/>
          <w:sz w:val="24"/>
          <w:lang w:val="en-US" w:eastAsia="zh-CN"/>
        </w:rPr>
        <w:t>需要贴磁条，</w:t>
      </w:r>
      <w:r>
        <w:rPr>
          <w:rFonts w:hint="eastAsia" w:cs="宋体" w:asciiTheme="minorEastAsia" w:hAnsiTheme="minorEastAsia" w:eastAsiaTheme="minorEastAsia"/>
          <w:color w:val="auto"/>
          <w:sz w:val="24"/>
        </w:rPr>
        <w:t>磁条应贴在图书中间部分，不得贴于书首尾几页, 磁条应紧靠书缝贴，不得暴露</w:t>
      </w:r>
      <w:r>
        <w:rPr>
          <w:rFonts w:hint="eastAsia" w:cs="宋体" w:asciiTheme="minorEastAsia" w:hAnsiTheme="minorEastAsia" w:eastAsiaTheme="minorEastAsia"/>
          <w:color w:val="auto"/>
          <w:sz w:val="24"/>
          <w:lang w:eastAsia="zh-CN"/>
        </w:rPr>
        <w:t>，</w:t>
      </w:r>
      <w:r>
        <w:rPr>
          <w:rFonts w:hint="eastAsia" w:cs="宋体" w:asciiTheme="minorEastAsia" w:hAnsiTheme="minorEastAsia" w:eastAsiaTheme="minorEastAsia"/>
          <w:color w:val="auto"/>
          <w:sz w:val="24"/>
          <w:lang w:val="en-US" w:eastAsia="zh-CN"/>
        </w:rPr>
        <w:t>磁条</w:t>
      </w:r>
      <w:r>
        <w:rPr>
          <w:rFonts w:hint="eastAsia" w:cs="宋体" w:asciiTheme="minorEastAsia" w:hAnsiTheme="minorEastAsia" w:eastAsiaTheme="minorEastAsia"/>
          <w:color w:val="auto"/>
          <w:sz w:val="24"/>
        </w:rPr>
        <w:t>由图书馆</w:t>
      </w:r>
      <w:r>
        <w:rPr>
          <w:rFonts w:hint="eastAsia" w:cs="宋体" w:asciiTheme="minorEastAsia" w:hAnsiTheme="minorEastAsia" w:eastAsiaTheme="minorEastAsia"/>
          <w:color w:val="auto"/>
          <w:sz w:val="24"/>
          <w:lang w:val="en-US" w:eastAsia="zh-CN"/>
        </w:rPr>
        <w:t>提供。</w:t>
      </w:r>
    </w:p>
    <w:p w14:paraId="638D9185">
      <w:pPr>
        <w:numPr>
          <w:ilvl w:val="0"/>
          <w:numId w:val="2"/>
        </w:numPr>
        <w:spacing w:line="400" w:lineRule="exact"/>
        <w:ind w:firstLine="480" w:firstLineChars="200"/>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贴书标</w:t>
      </w:r>
    </w:p>
    <w:p w14:paraId="4EE2AD53">
      <w:pPr>
        <w:numPr>
          <w:ilvl w:val="0"/>
          <w:numId w:val="0"/>
        </w:numPr>
        <w:spacing w:line="400" w:lineRule="exact"/>
        <w:ind w:firstLine="480" w:firstLineChars="200"/>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书标贴在离书脊下沿3CM处，并加贴透明胶。</w:t>
      </w:r>
      <w:r>
        <w:rPr>
          <w:rFonts w:cs="宋体" w:asciiTheme="minorEastAsia" w:hAnsiTheme="minorEastAsia" w:eastAsiaTheme="minorEastAsia"/>
          <w:color w:val="auto"/>
          <w:sz w:val="24"/>
        </w:rPr>
        <w:t xml:space="preserve"> </w:t>
      </w:r>
    </w:p>
    <w:p w14:paraId="333AA359">
      <w:pPr>
        <w:spacing w:line="400" w:lineRule="exact"/>
        <w:rPr>
          <w:rFonts w:cs="宋体" w:asciiTheme="minorEastAsia" w:hAnsiTheme="minorEastAsia" w:eastAsiaTheme="minorEastAsia"/>
          <w:b/>
          <w:color w:val="auto"/>
          <w:sz w:val="24"/>
        </w:rPr>
      </w:pPr>
      <w:r>
        <w:rPr>
          <w:rFonts w:hint="eastAsia" w:cs="宋体" w:asciiTheme="minorEastAsia" w:hAnsiTheme="minorEastAsia" w:eastAsiaTheme="minorEastAsia"/>
          <w:b/>
          <w:color w:val="auto"/>
          <w:sz w:val="24"/>
        </w:rPr>
        <w:t>3．图书加工场所及上架要求</w:t>
      </w:r>
    </w:p>
    <w:p w14:paraId="05B2F65A">
      <w:pPr>
        <w:spacing w:line="400" w:lineRule="exact"/>
        <w:rPr>
          <w:rFonts w:cs="宋体" w:asciiTheme="minorEastAsia" w:hAnsiTheme="minorEastAsia" w:eastAsiaTheme="minorEastAsia"/>
          <w:b/>
          <w:color w:val="auto"/>
          <w:sz w:val="24"/>
        </w:rPr>
      </w:pPr>
      <w:r>
        <w:rPr>
          <w:rFonts w:hint="eastAsia" w:cs="宋体" w:asciiTheme="minorEastAsia" w:hAnsiTheme="minorEastAsia" w:eastAsiaTheme="minorEastAsia"/>
          <w:b/>
          <w:color w:val="auto"/>
          <w:sz w:val="24"/>
        </w:rPr>
        <w:t xml:space="preserve"> </w:t>
      </w:r>
      <w:r>
        <w:rPr>
          <w:rFonts w:hint="eastAsia" w:cs="宋体" w:asciiTheme="minorEastAsia" w:hAnsiTheme="minorEastAsia" w:eastAsiaTheme="minorEastAsia"/>
          <w:color w:val="auto"/>
          <w:sz w:val="24"/>
        </w:rPr>
        <w:t xml:space="preserve">   </w:t>
      </w:r>
      <w:r>
        <w:rPr>
          <w:rFonts w:cs="宋体" w:asciiTheme="minorEastAsia" w:hAnsiTheme="minorEastAsia" w:eastAsiaTheme="minorEastAsia"/>
          <w:color w:val="auto"/>
          <w:sz w:val="24"/>
        </w:rPr>
        <w:t>①</w:t>
      </w:r>
      <w:r>
        <w:rPr>
          <w:rFonts w:hint="eastAsia" w:cs="宋体" w:asciiTheme="minorEastAsia" w:hAnsiTheme="minorEastAsia" w:eastAsiaTheme="minorEastAsia"/>
          <w:color w:val="auto"/>
          <w:sz w:val="24"/>
        </w:rPr>
        <w:t>部分二级学院资料室的图书，需要供应商派工作人员上门</w:t>
      </w:r>
      <w:r>
        <w:rPr>
          <w:rFonts w:hint="eastAsia" w:cs="宋体" w:asciiTheme="minorEastAsia" w:hAnsiTheme="minorEastAsia" w:eastAsiaTheme="minorEastAsia"/>
          <w:color w:val="auto"/>
          <w:sz w:val="24"/>
          <w:lang w:val="en-US" w:eastAsia="zh-CN"/>
        </w:rPr>
        <w:t>编目</w:t>
      </w:r>
      <w:r>
        <w:rPr>
          <w:rFonts w:hint="eastAsia" w:cs="宋体" w:asciiTheme="minorEastAsia" w:hAnsiTheme="minorEastAsia" w:eastAsiaTheme="minorEastAsia"/>
          <w:color w:val="auto"/>
          <w:sz w:val="24"/>
        </w:rPr>
        <w:t>加工图书，并负责按要求上架</w:t>
      </w:r>
      <w:r>
        <w:rPr>
          <w:rFonts w:hint="eastAsia" w:cs="宋体" w:asciiTheme="minorEastAsia" w:hAnsiTheme="minorEastAsia" w:eastAsiaTheme="minorEastAsia"/>
          <w:color w:val="auto"/>
          <w:sz w:val="24"/>
          <w:lang w:eastAsia="zh-CN"/>
        </w:rPr>
        <w:t>（</w:t>
      </w:r>
      <w:r>
        <w:rPr>
          <w:rFonts w:hint="eastAsia" w:cs="宋体" w:asciiTheme="minorEastAsia" w:hAnsiTheme="minorEastAsia" w:eastAsiaTheme="minorEastAsia"/>
          <w:color w:val="auto"/>
          <w:sz w:val="24"/>
        </w:rPr>
        <w:t>无需贴磁条</w:t>
      </w:r>
      <w:r>
        <w:rPr>
          <w:rFonts w:hint="eastAsia" w:cs="宋体" w:asciiTheme="minorEastAsia" w:hAnsiTheme="minorEastAsia" w:eastAsiaTheme="minorEastAsia"/>
          <w:color w:val="auto"/>
          <w:sz w:val="24"/>
          <w:lang w:eastAsia="zh-CN"/>
        </w:rPr>
        <w:t>）</w:t>
      </w:r>
      <w:r>
        <w:rPr>
          <w:rFonts w:hint="eastAsia" w:cs="宋体" w:asciiTheme="minorEastAsia" w:hAnsiTheme="minorEastAsia" w:eastAsiaTheme="minorEastAsia"/>
          <w:color w:val="auto"/>
          <w:sz w:val="24"/>
        </w:rPr>
        <w:t>。其他图书在图书馆指定位置</w:t>
      </w:r>
      <w:r>
        <w:rPr>
          <w:rFonts w:hint="eastAsia" w:cs="宋体" w:asciiTheme="minorEastAsia" w:hAnsiTheme="minorEastAsia" w:eastAsiaTheme="minorEastAsia"/>
          <w:color w:val="auto"/>
          <w:sz w:val="24"/>
          <w:lang w:val="en-US" w:eastAsia="zh-CN"/>
        </w:rPr>
        <w:t>编目</w:t>
      </w:r>
      <w:r>
        <w:rPr>
          <w:rFonts w:hint="eastAsia" w:cs="宋体" w:asciiTheme="minorEastAsia" w:hAnsiTheme="minorEastAsia" w:eastAsiaTheme="minorEastAsia"/>
          <w:color w:val="auto"/>
          <w:sz w:val="24"/>
        </w:rPr>
        <w:t>加工。</w:t>
      </w:r>
    </w:p>
    <w:p w14:paraId="3EC7DFC3">
      <w:pPr>
        <w:spacing w:line="360" w:lineRule="auto"/>
        <w:ind w:firstLine="480" w:firstLineChars="200"/>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②</w:t>
      </w:r>
      <w:r>
        <w:rPr>
          <w:rFonts w:hint="eastAsia" w:cs="宋体" w:asciiTheme="minorEastAsia" w:hAnsiTheme="minorEastAsia" w:eastAsiaTheme="minorEastAsia"/>
          <w:color w:val="auto"/>
          <w:sz w:val="24"/>
          <w:lang w:val="en-US" w:eastAsia="zh-CN"/>
        </w:rPr>
        <w:t>经查重</w:t>
      </w:r>
      <w:r>
        <w:rPr>
          <w:rFonts w:hint="eastAsia" w:cs="宋体" w:asciiTheme="minorEastAsia" w:hAnsiTheme="minorEastAsia" w:eastAsiaTheme="minorEastAsia"/>
          <w:color w:val="auto"/>
          <w:sz w:val="24"/>
        </w:rPr>
        <w:t xml:space="preserve">, </w:t>
      </w:r>
      <w:r>
        <w:rPr>
          <w:rFonts w:hint="eastAsia" w:cs="宋体" w:asciiTheme="minorEastAsia" w:hAnsiTheme="minorEastAsia" w:eastAsiaTheme="minorEastAsia"/>
          <w:color w:val="auto"/>
          <w:sz w:val="24"/>
          <w:lang w:val="en-US" w:eastAsia="zh-CN"/>
        </w:rPr>
        <w:t>若是</w:t>
      </w:r>
      <w:r>
        <w:rPr>
          <w:rFonts w:hint="eastAsia" w:cs="宋体" w:asciiTheme="minorEastAsia" w:hAnsiTheme="minorEastAsia" w:eastAsiaTheme="minorEastAsia"/>
          <w:color w:val="auto"/>
          <w:sz w:val="24"/>
        </w:rPr>
        <w:t>馆藏</w:t>
      </w:r>
      <w:r>
        <w:rPr>
          <w:rFonts w:hint="eastAsia" w:cs="宋体" w:asciiTheme="minorEastAsia" w:hAnsiTheme="minorEastAsia" w:eastAsiaTheme="minorEastAsia"/>
          <w:color w:val="auto"/>
          <w:sz w:val="24"/>
          <w:lang w:val="en-US" w:eastAsia="zh-CN"/>
        </w:rPr>
        <w:t>没有</w:t>
      </w:r>
      <w:r>
        <w:rPr>
          <w:rFonts w:hint="eastAsia" w:cs="宋体" w:asciiTheme="minorEastAsia" w:hAnsiTheme="minorEastAsia" w:eastAsiaTheme="minorEastAsia"/>
          <w:color w:val="auto"/>
          <w:sz w:val="24"/>
        </w:rPr>
        <w:t>的图书(破旧图书及教材除外)经编目加工后，</w:t>
      </w:r>
      <w:r>
        <w:rPr>
          <w:rFonts w:hint="eastAsia" w:cs="宋体" w:asciiTheme="minorEastAsia" w:hAnsiTheme="minorEastAsia" w:eastAsiaTheme="minorEastAsia"/>
          <w:color w:val="auto"/>
          <w:sz w:val="24"/>
          <w:lang w:val="en-US" w:eastAsia="zh-CN"/>
        </w:rPr>
        <w:t>取</w:t>
      </w:r>
      <w:r>
        <w:rPr>
          <w:rFonts w:hint="eastAsia" w:cs="宋体" w:asciiTheme="minorEastAsia" w:hAnsiTheme="minorEastAsia" w:eastAsiaTheme="minorEastAsia"/>
          <w:color w:val="auto"/>
          <w:sz w:val="24"/>
        </w:rPr>
        <w:t>一本</w:t>
      </w:r>
      <w:r>
        <w:rPr>
          <w:rFonts w:hint="eastAsia" w:cs="宋体" w:asciiTheme="minorEastAsia" w:hAnsiTheme="minorEastAsia" w:eastAsiaTheme="minorEastAsia"/>
          <w:color w:val="auto"/>
          <w:sz w:val="24"/>
          <w:lang w:val="en-US" w:eastAsia="zh-CN"/>
        </w:rPr>
        <w:t>存</w:t>
      </w:r>
      <w:r>
        <w:rPr>
          <w:rFonts w:hint="eastAsia" w:cs="宋体" w:asciiTheme="minorEastAsia" w:hAnsiTheme="minorEastAsia" w:eastAsiaTheme="minorEastAsia"/>
          <w:color w:val="auto"/>
          <w:sz w:val="24"/>
        </w:rPr>
        <w:t>放</w:t>
      </w:r>
      <w:r>
        <w:rPr>
          <w:rFonts w:hint="eastAsia" w:cs="宋体" w:asciiTheme="minorEastAsia" w:hAnsiTheme="minorEastAsia" w:eastAsiaTheme="minorEastAsia"/>
          <w:color w:val="auto"/>
          <w:sz w:val="24"/>
          <w:lang w:val="en-US" w:eastAsia="zh-CN"/>
        </w:rPr>
        <w:t>于</w:t>
      </w:r>
      <w:r>
        <w:rPr>
          <w:rFonts w:hint="eastAsia" w:cs="宋体" w:asciiTheme="minorEastAsia" w:hAnsiTheme="minorEastAsia" w:eastAsiaTheme="minorEastAsia"/>
          <w:color w:val="auto"/>
          <w:sz w:val="24"/>
        </w:rPr>
        <w:t>密集架(分为三类:文史类、社科类、自科类分别上架)，</w:t>
      </w:r>
      <w:r>
        <w:rPr>
          <w:rFonts w:hint="eastAsia" w:cs="宋体" w:asciiTheme="minorEastAsia" w:hAnsiTheme="minorEastAsia" w:eastAsiaTheme="minorEastAsia"/>
          <w:color w:val="auto"/>
          <w:sz w:val="24"/>
          <w:lang w:val="en-US" w:eastAsia="zh-CN"/>
        </w:rPr>
        <w:t>其余</w:t>
      </w:r>
      <w:r>
        <w:rPr>
          <w:rFonts w:hint="eastAsia" w:cs="宋体" w:asciiTheme="minorEastAsia" w:hAnsiTheme="minorEastAsia" w:eastAsiaTheme="minorEastAsia"/>
          <w:color w:val="auto"/>
          <w:sz w:val="24"/>
        </w:rPr>
        <w:t>复本以及馆藏已有的图书经编目加工后，</w:t>
      </w:r>
      <w:r>
        <w:rPr>
          <w:rFonts w:hint="eastAsia" w:cs="宋体" w:asciiTheme="minorEastAsia" w:hAnsiTheme="minorEastAsia" w:eastAsiaTheme="minorEastAsia"/>
          <w:color w:val="auto"/>
          <w:sz w:val="24"/>
          <w:lang w:val="en-US" w:eastAsia="zh-CN"/>
        </w:rPr>
        <w:t>按图书馆要求统一存放</w:t>
      </w:r>
      <w:r>
        <w:rPr>
          <w:rFonts w:hint="eastAsia" w:cs="宋体" w:asciiTheme="minorEastAsia" w:hAnsiTheme="minorEastAsia" w:eastAsiaTheme="minorEastAsia"/>
          <w:color w:val="auto"/>
          <w:sz w:val="24"/>
        </w:rPr>
        <w:t xml:space="preserve">。  </w:t>
      </w:r>
    </w:p>
    <w:p w14:paraId="1F54A5D7">
      <w:pPr>
        <w:spacing w:line="360" w:lineRule="auto"/>
        <w:ind w:firstLine="482" w:firstLineChars="200"/>
        <w:rPr>
          <w:rFonts w:cs="宋体" w:asciiTheme="minorEastAsia" w:hAnsiTheme="minorEastAsia" w:eastAsiaTheme="minorEastAsia"/>
          <w:sz w:val="24"/>
        </w:rPr>
      </w:pPr>
      <w:r>
        <w:rPr>
          <w:rFonts w:hint="eastAsia" w:cs="宋体" w:asciiTheme="minorEastAsia" w:hAnsiTheme="minorEastAsia" w:eastAsiaTheme="minorEastAsia"/>
          <w:b/>
          <w:bCs/>
          <w:color w:val="auto"/>
          <w:sz w:val="24"/>
        </w:rPr>
        <w:t>注：所有图书在编目前都需要</w:t>
      </w:r>
      <w:r>
        <w:rPr>
          <w:rFonts w:hint="eastAsia" w:cs="宋体" w:asciiTheme="minorEastAsia" w:hAnsiTheme="minorEastAsia" w:eastAsiaTheme="minorEastAsia"/>
          <w:b/>
          <w:bCs/>
          <w:color w:val="auto"/>
          <w:sz w:val="24"/>
          <w:lang w:val="en-US" w:eastAsia="zh-CN"/>
        </w:rPr>
        <w:t>先</w:t>
      </w:r>
      <w:r>
        <w:rPr>
          <w:rFonts w:hint="eastAsia" w:cs="宋体" w:asciiTheme="minorEastAsia" w:hAnsiTheme="minorEastAsia" w:eastAsiaTheme="minorEastAsia"/>
          <w:b/>
          <w:bCs/>
          <w:color w:val="auto"/>
          <w:sz w:val="24"/>
        </w:rPr>
        <w:t>经过查重（馆藏查询），</w:t>
      </w:r>
      <w:r>
        <w:rPr>
          <w:rFonts w:hint="eastAsia" w:cs="宋体" w:asciiTheme="minorEastAsia" w:hAnsiTheme="minorEastAsia" w:eastAsiaTheme="minorEastAsia"/>
          <w:b/>
          <w:bCs/>
          <w:color w:val="auto"/>
          <w:sz w:val="24"/>
          <w:lang w:eastAsia="zh-CN"/>
        </w:rPr>
        <w:t>视</w:t>
      </w:r>
      <w:r>
        <w:rPr>
          <w:rFonts w:hint="eastAsia" w:cs="宋体" w:asciiTheme="minorEastAsia" w:hAnsiTheme="minorEastAsia" w:eastAsiaTheme="minorEastAsia"/>
          <w:b/>
          <w:bCs/>
          <w:color w:val="auto"/>
          <w:sz w:val="24"/>
          <w:lang w:val="en-US" w:eastAsia="zh-CN"/>
        </w:rPr>
        <w:t>查</w:t>
      </w:r>
      <w:bookmarkStart w:id="99" w:name="_GoBack"/>
      <w:bookmarkEnd w:id="99"/>
      <w:r>
        <w:rPr>
          <w:rFonts w:hint="eastAsia" w:cs="宋体" w:asciiTheme="minorEastAsia" w:hAnsiTheme="minorEastAsia" w:eastAsiaTheme="minorEastAsia"/>
          <w:b/>
          <w:bCs/>
          <w:color w:val="auto"/>
          <w:sz w:val="24"/>
        </w:rPr>
        <w:t>重结果进行相应的</w:t>
      </w:r>
      <w:r>
        <w:rPr>
          <w:rFonts w:hint="eastAsia" w:cs="宋体" w:asciiTheme="minorEastAsia" w:hAnsiTheme="minorEastAsia" w:eastAsiaTheme="minorEastAsia"/>
          <w:b/>
          <w:bCs/>
          <w:color w:val="auto"/>
          <w:sz w:val="24"/>
          <w:lang w:val="en-US" w:eastAsia="zh-CN"/>
        </w:rPr>
        <w:t>编目加工</w:t>
      </w:r>
      <w:r>
        <w:rPr>
          <w:rFonts w:hint="eastAsia" w:cs="宋体" w:asciiTheme="minorEastAsia" w:hAnsiTheme="minorEastAsia" w:eastAsiaTheme="minorEastAsia"/>
          <w:b/>
          <w:bCs/>
          <w:color w:val="auto"/>
          <w:sz w:val="24"/>
        </w:rPr>
        <w:t>及选择馆藏地。</w:t>
      </w:r>
    </w:p>
    <w:p w14:paraId="6392C69B">
      <w:pPr>
        <w:spacing w:line="440" w:lineRule="exact"/>
        <w:rPr>
          <w:rFonts w:ascii="宋体" w:hAnsi="宋体"/>
          <w:b/>
          <w:bCs/>
          <w:sz w:val="24"/>
        </w:rPr>
      </w:pPr>
      <w:r>
        <w:rPr>
          <w:rFonts w:hint="eastAsia" w:ascii="宋体" w:hAnsi="宋体"/>
          <w:b/>
          <w:bCs/>
          <w:sz w:val="24"/>
        </w:rPr>
        <w:t>二、项目验收</w:t>
      </w:r>
      <w:bookmarkEnd w:id="49"/>
      <w:bookmarkEnd w:id="50"/>
      <w:bookmarkStart w:id="55" w:name="_Toc285393068"/>
      <w:bookmarkStart w:id="56" w:name="_Toc394319918"/>
      <w:bookmarkStart w:id="57" w:name="_Toc491700052"/>
      <w:bookmarkStart w:id="58" w:name="_Toc358109807"/>
      <w:bookmarkStart w:id="59" w:name="_Toc430269287"/>
      <w:bookmarkStart w:id="60" w:name="_Toc430269118"/>
      <w:bookmarkStart w:id="61" w:name="_Toc394319917"/>
      <w:bookmarkStart w:id="62" w:name="_Toc358109806"/>
    </w:p>
    <w:p w14:paraId="3A6F4401">
      <w:pPr>
        <w:spacing w:line="440" w:lineRule="exact"/>
        <w:ind w:firstLine="480" w:firstLineChars="200"/>
        <w:rPr>
          <w:rFonts w:hAnsi="宋体"/>
          <w:sz w:val="24"/>
        </w:rPr>
      </w:pPr>
      <w:r>
        <w:rPr>
          <w:rFonts w:hint="eastAsia" w:hAnsi="宋体"/>
          <w:sz w:val="24"/>
        </w:rPr>
        <w:t>按照招标文件、投标文件、合同等相关文件执行。验收以采购人验收结果为准。</w:t>
      </w:r>
    </w:p>
    <w:p w14:paraId="2EDEA735">
      <w:pPr>
        <w:spacing w:line="440" w:lineRule="exact"/>
        <w:rPr>
          <w:rFonts w:hAnsi="宋体"/>
          <w:b/>
          <w:bCs/>
          <w:sz w:val="24"/>
        </w:rPr>
      </w:pPr>
      <w:r>
        <w:rPr>
          <w:rFonts w:hint="eastAsia" w:hAnsi="宋体"/>
          <w:b/>
          <w:bCs/>
          <w:sz w:val="24"/>
        </w:rPr>
        <w:t>三</w:t>
      </w:r>
      <w:r>
        <w:rPr>
          <w:rFonts w:hAnsi="宋体"/>
          <w:b/>
          <w:bCs/>
          <w:sz w:val="24"/>
        </w:rPr>
        <w:t>、报价</w:t>
      </w:r>
      <w:r>
        <w:rPr>
          <w:rFonts w:hint="eastAsia" w:hAnsi="宋体"/>
          <w:b/>
          <w:bCs/>
          <w:sz w:val="24"/>
        </w:rPr>
        <w:t>要求</w:t>
      </w:r>
    </w:p>
    <w:bookmarkEnd w:id="55"/>
    <w:bookmarkEnd w:id="56"/>
    <w:bookmarkEnd w:id="57"/>
    <w:bookmarkEnd w:id="58"/>
    <w:bookmarkEnd w:id="59"/>
    <w:bookmarkEnd w:id="60"/>
    <w:p w14:paraId="0C77F220">
      <w:pPr>
        <w:spacing w:line="440" w:lineRule="exact"/>
        <w:ind w:firstLine="480" w:firstLineChars="200"/>
        <w:rPr>
          <w:rFonts w:hAnsi="宋体"/>
          <w:b/>
          <w:bCs/>
          <w:sz w:val="24"/>
        </w:rPr>
      </w:pPr>
      <w:bookmarkStart w:id="63" w:name="_Toc491700053"/>
      <w:r>
        <w:rPr>
          <w:rFonts w:hAnsi="宋体"/>
          <w:sz w:val="24"/>
        </w:rPr>
        <w:t>1、</w:t>
      </w:r>
      <w:r>
        <w:rPr>
          <w:rFonts w:hint="eastAsia" w:hAnsi="宋体"/>
          <w:sz w:val="24"/>
        </w:rPr>
        <w:t>投标报价指为完成指定服务所需投入的人工、材料、搬运、交通运输费、利润、税金、售后服务费、政策性文件规定费用以及所有风险与责任等一切费用。报价供应商报价应包括项目所涉及的所有费用进行报价，报价供应商报价应包含完成本项目所涉及的所有费用。</w:t>
      </w:r>
    </w:p>
    <w:p w14:paraId="272B01B3">
      <w:pPr>
        <w:spacing w:line="440" w:lineRule="exact"/>
        <w:ind w:firstLine="480" w:firstLineChars="200"/>
        <w:rPr>
          <w:rFonts w:ascii="宋体" w:hAnsi="宋体"/>
          <w:sz w:val="24"/>
        </w:rPr>
      </w:pPr>
      <w:r>
        <w:rPr>
          <w:rFonts w:hint="eastAsia" w:ascii="宋体" w:hAnsi="宋体"/>
          <w:bCs/>
          <w:kern w:val="0"/>
          <w:sz w:val="24"/>
        </w:rPr>
        <w:t>2</w:t>
      </w:r>
      <w:r>
        <w:rPr>
          <w:rFonts w:ascii="宋体" w:hAnsi="宋体"/>
          <w:bCs/>
          <w:kern w:val="0"/>
          <w:sz w:val="24"/>
        </w:rPr>
        <w:t>、</w:t>
      </w:r>
      <w:r>
        <w:rPr>
          <w:rFonts w:ascii="宋体" w:hAnsi="宋体"/>
          <w:sz w:val="24"/>
        </w:rPr>
        <w:t>各供应商报价时应综合考虑日后属政策性调整、各种材料市场价格的浮动等因素造成的货物价格变动，上述价格变动不予调整。</w:t>
      </w:r>
    </w:p>
    <w:p w14:paraId="38A14223">
      <w:pPr>
        <w:spacing w:line="440" w:lineRule="exact"/>
        <w:ind w:firstLine="480" w:firstLineChars="200"/>
        <w:rPr>
          <w:rFonts w:ascii="宋体" w:hAnsi="宋体" w:cs="宋体"/>
          <w:sz w:val="24"/>
        </w:rPr>
      </w:pPr>
      <w:r>
        <w:rPr>
          <w:rFonts w:hint="eastAsia" w:ascii="宋体" w:hAnsi="宋体" w:cs="宋体"/>
          <w:sz w:val="24"/>
        </w:rPr>
        <w:t>3.</w:t>
      </w:r>
      <w:r>
        <w:rPr>
          <w:rFonts w:ascii="宋体" w:hAnsi="宋体"/>
          <w:sz w:val="24"/>
        </w:rPr>
        <w:t>各供应商</w:t>
      </w:r>
      <w:r>
        <w:rPr>
          <w:rFonts w:hint="eastAsia" w:ascii="宋体" w:hAnsi="宋体" w:cs="宋体"/>
          <w:sz w:val="24"/>
        </w:rPr>
        <w:t>对每个合同号只允许有一个报价，不接受任何选择性的报价。</w:t>
      </w:r>
    </w:p>
    <w:p w14:paraId="3D1AE632">
      <w:pPr>
        <w:spacing w:line="440" w:lineRule="exact"/>
        <w:ind w:firstLine="480" w:firstLineChars="200"/>
      </w:pPr>
      <w:r>
        <w:rPr>
          <w:rFonts w:hint="eastAsia" w:ascii="宋体" w:hAnsi="宋体" w:cs="宋体"/>
          <w:sz w:val="24"/>
        </w:rPr>
        <w:t>4.</w:t>
      </w:r>
      <w:r>
        <w:rPr>
          <w:rFonts w:hint="eastAsia" w:ascii="宋体" w:hAnsi="宋体"/>
          <w:sz w:val="24"/>
        </w:rPr>
        <w:t>成交供应商</w:t>
      </w:r>
      <w:r>
        <w:rPr>
          <w:rFonts w:hint="eastAsia" w:ascii="宋体" w:hAnsi="宋体" w:cs="宋体"/>
          <w:sz w:val="24"/>
        </w:rPr>
        <w:t>在服务期限内，应严格按照《中华人民共和国劳动法》的规定用工，签订用工劳务合同，并按规定为工人购买人身意外保险及相关的劳动保险，承包期间发生的一切安全责任事故及造成第三者伤害责任的，均由成交供应商承担。</w:t>
      </w:r>
    </w:p>
    <w:p w14:paraId="478CE8B0">
      <w:pPr>
        <w:spacing w:line="440" w:lineRule="exact"/>
        <w:rPr>
          <w:rFonts w:ascii="宋体" w:hAnsi="宋体"/>
          <w:b/>
          <w:kern w:val="0"/>
          <w:sz w:val="24"/>
        </w:rPr>
      </w:pPr>
      <w:r>
        <w:rPr>
          <w:rFonts w:hint="eastAsia" w:ascii="宋体" w:hAnsi="宋体"/>
          <w:b/>
          <w:kern w:val="0"/>
          <w:sz w:val="24"/>
        </w:rPr>
        <w:t>四、交货地点及时间</w:t>
      </w:r>
    </w:p>
    <w:p w14:paraId="6AD33591">
      <w:pPr>
        <w:pStyle w:val="22"/>
        <w:rPr>
          <w:rFonts w:asciiTheme="minorEastAsia" w:hAnsiTheme="minorEastAsia" w:eastAsiaTheme="minorEastAsia"/>
          <w:color w:val="auto"/>
        </w:rPr>
      </w:pPr>
      <w:r>
        <w:rPr>
          <w:rFonts w:hint="eastAsia" w:asciiTheme="minorEastAsia" w:hAnsiTheme="minorEastAsia" w:eastAsiaTheme="minorEastAsia"/>
          <w:color w:val="auto"/>
        </w:rPr>
        <w:t xml:space="preserve">   1.交货地点：福建省泉州市丰泽区东海大街398号泉州师范学院图书馆</w:t>
      </w:r>
      <w:r>
        <w:rPr>
          <w:rFonts w:hint="eastAsia" w:asciiTheme="minorEastAsia" w:hAnsiTheme="minorEastAsia" w:eastAsiaTheme="minorEastAsia"/>
          <w:color w:val="auto"/>
          <w:lang w:val="en-US" w:eastAsia="zh-CN"/>
        </w:rPr>
        <w:t>以及学院资料室</w:t>
      </w:r>
      <w:r>
        <w:rPr>
          <w:rFonts w:hint="eastAsia" w:asciiTheme="minorEastAsia" w:hAnsiTheme="minorEastAsia" w:eastAsiaTheme="minorEastAsia"/>
          <w:color w:val="auto"/>
        </w:rPr>
        <w:t>。</w:t>
      </w:r>
    </w:p>
    <w:p w14:paraId="7542A315">
      <w:pPr>
        <w:spacing w:line="440" w:lineRule="exact"/>
        <w:rPr>
          <w:rFonts w:hint="default" w:asciiTheme="minorEastAsia" w:hAnsiTheme="minorEastAsia" w:eastAsiaTheme="minorEastAsia"/>
          <w:kern w:val="0"/>
          <w:sz w:val="24"/>
          <w:lang w:val="en-US"/>
        </w:rPr>
      </w:pPr>
      <w:r>
        <w:rPr>
          <w:rFonts w:hint="eastAsia" w:asciiTheme="minorEastAsia" w:hAnsiTheme="minorEastAsia" w:eastAsiaTheme="minorEastAsia"/>
          <w:kern w:val="0"/>
          <w:sz w:val="24"/>
        </w:rPr>
        <w:t xml:space="preserve">   2.交货时间：202</w:t>
      </w:r>
      <w:r>
        <w:rPr>
          <w:rFonts w:hint="eastAsia" w:asciiTheme="minorEastAsia" w:hAnsiTheme="minorEastAsia" w:eastAsiaTheme="minorEastAsia"/>
          <w:kern w:val="0"/>
          <w:sz w:val="24"/>
          <w:lang w:val="en-US" w:eastAsia="zh-CN"/>
        </w:rPr>
        <w:t>4</w:t>
      </w:r>
      <w:r>
        <w:rPr>
          <w:rFonts w:hint="eastAsia" w:asciiTheme="minorEastAsia" w:hAnsiTheme="minorEastAsia" w:eastAsiaTheme="minorEastAsia"/>
          <w:kern w:val="0"/>
          <w:sz w:val="24"/>
        </w:rPr>
        <w:t>年1</w:t>
      </w:r>
      <w:r>
        <w:rPr>
          <w:rFonts w:hint="eastAsia" w:asciiTheme="minorEastAsia" w:hAnsiTheme="minorEastAsia" w:eastAsiaTheme="minorEastAsia"/>
          <w:kern w:val="0"/>
          <w:sz w:val="24"/>
          <w:lang w:val="en-US" w:eastAsia="zh-CN"/>
        </w:rPr>
        <w:t>2月15日前，成交供应商必须完成待加工图书的编目数据录入图书馆管理系统，2025年9月30日前，完成图书的加工及上架等服务。</w:t>
      </w:r>
    </w:p>
    <w:p w14:paraId="3306157A">
      <w:pPr>
        <w:spacing w:line="440" w:lineRule="exact"/>
        <w:rPr>
          <w:rFonts w:ascii="宋体" w:hAnsi="宋体"/>
          <w:b/>
          <w:kern w:val="0"/>
          <w:sz w:val="24"/>
        </w:rPr>
      </w:pPr>
      <w:r>
        <w:rPr>
          <w:rFonts w:hint="eastAsia" w:ascii="宋体" w:hAnsi="宋体"/>
          <w:b/>
          <w:kern w:val="0"/>
          <w:sz w:val="24"/>
        </w:rPr>
        <w:t>五</w:t>
      </w:r>
      <w:r>
        <w:rPr>
          <w:rFonts w:ascii="宋体" w:hAnsi="宋体"/>
          <w:b/>
          <w:kern w:val="0"/>
          <w:sz w:val="24"/>
        </w:rPr>
        <w:t>、付款方式</w:t>
      </w:r>
    </w:p>
    <w:bookmarkEnd w:id="51"/>
    <w:bookmarkEnd w:id="52"/>
    <w:bookmarkEnd w:id="53"/>
    <w:bookmarkEnd w:id="54"/>
    <w:bookmarkEnd w:id="61"/>
    <w:bookmarkEnd w:id="62"/>
    <w:bookmarkEnd w:id="63"/>
    <w:p w14:paraId="24E83950">
      <w:pPr>
        <w:widowControl w:val="0"/>
        <w:shd w:val="clear" w:color="auto" w:fill="FFFFFF"/>
        <w:spacing w:after="0" w:line="440" w:lineRule="exact"/>
        <w:ind w:firstLine="480" w:firstLineChars="200"/>
        <w:jc w:val="both"/>
        <w:outlineLvl w:val="0"/>
        <w:rPr>
          <w:rFonts w:ascii="宋体" w:hAnsi="宋体"/>
          <w:kern w:val="0"/>
          <w:sz w:val="24"/>
        </w:rPr>
      </w:pPr>
      <w:r>
        <w:rPr>
          <w:rFonts w:hint="eastAsia" w:ascii="宋体" w:hAnsi="宋体"/>
          <w:kern w:val="0"/>
          <w:sz w:val="24"/>
          <w:szCs w:val="24"/>
        </w:rPr>
        <w:t xml:space="preserve">  </w:t>
      </w:r>
      <w:r>
        <w:rPr>
          <w:rFonts w:hint="eastAsia" w:ascii="宋体" w:hAnsi="宋体"/>
          <w:kern w:val="0"/>
          <w:sz w:val="24"/>
          <w:szCs w:val="24"/>
          <w:lang w:val="en-US" w:eastAsia="zh-CN"/>
        </w:rPr>
        <w:t>在</w:t>
      </w:r>
      <w:r>
        <w:rPr>
          <w:rFonts w:hint="eastAsia" w:ascii="宋体" w:hAnsi="宋体" w:cs="宋体"/>
          <w:sz w:val="24"/>
          <w:szCs w:val="24"/>
          <w:lang w:val="en-US" w:eastAsia="zh-CN"/>
        </w:rPr>
        <w:t>图书编目、加工及上架等</w:t>
      </w:r>
      <w:r>
        <w:rPr>
          <w:rFonts w:hint="eastAsia" w:ascii="宋体" w:hAnsi="宋体" w:eastAsia="宋体" w:cs="宋体"/>
          <w:sz w:val="24"/>
          <w:szCs w:val="24"/>
        </w:rPr>
        <w:t>完毕，经</w:t>
      </w:r>
      <w:r>
        <w:rPr>
          <w:rFonts w:hint="eastAsia" w:ascii="宋体" w:hAnsi="宋体" w:cs="宋体"/>
          <w:sz w:val="24"/>
          <w:szCs w:val="24"/>
          <w:lang w:val="en-US" w:eastAsia="zh-CN"/>
        </w:rPr>
        <w:t>采购人</w:t>
      </w:r>
      <w:r>
        <w:rPr>
          <w:rFonts w:hint="eastAsia" w:ascii="宋体" w:hAnsi="宋体" w:eastAsia="宋体" w:cs="宋体"/>
          <w:sz w:val="24"/>
          <w:szCs w:val="24"/>
        </w:rPr>
        <w:t>最终验收合格收到</w:t>
      </w:r>
      <w:r>
        <w:rPr>
          <w:rFonts w:hint="eastAsia" w:ascii="宋体" w:hAnsi="宋体" w:cs="宋体"/>
          <w:sz w:val="24"/>
          <w:szCs w:val="24"/>
          <w:lang w:val="en-US" w:eastAsia="zh-CN"/>
        </w:rPr>
        <w:t>成交供应商</w:t>
      </w:r>
      <w:r>
        <w:rPr>
          <w:rFonts w:hint="eastAsia" w:ascii="宋体" w:hAnsi="宋体" w:eastAsia="宋体" w:cs="宋体"/>
          <w:sz w:val="24"/>
          <w:szCs w:val="24"/>
        </w:rPr>
        <w:t>税务发票后，</w:t>
      </w:r>
      <w:r>
        <w:rPr>
          <w:rFonts w:hint="eastAsia" w:ascii="宋体" w:hAnsi="宋体" w:cs="宋体"/>
          <w:sz w:val="24"/>
          <w:szCs w:val="24"/>
          <w:lang w:val="en-US" w:eastAsia="zh-CN"/>
        </w:rPr>
        <w:t>采购人</w:t>
      </w:r>
      <w:r>
        <w:rPr>
          <w:rFonts w:hint="eastAsia" w:ascii="宋体" w:hAnsi="宋体" w:eastAsia="宋体" w:cs="宋体"/>
          <w:sz w:val="24"/>
          <w:szCs w:val="24"/>
        </w:rPr>
        <w:t>30个工作日内付清100%</w:t>
      </w:r>
      <w:r>
        <w:rPr>
          <w:rFonts w:hint="eastAsia" w:ascii="宋体" w:hAnsi="宋体" w:cs="宋体"/>
          <w:sz w:val="24"/>
          <w:szCs w:val="24"/>
          <w:lang w:val="en-US" w:eastAsia="zh-CN"/>
        </w:rPr>
        <w:t>加工费</w:t>
      </w:r>
      <w:r>
        <w:rPr>
          <w:rFonts w:hint="eastAsia" w:ascii="宋体" w:hAnsi="宋体" w:eastAsia="宋体" w:cs="宋体"/>
          <w:sz w:val="24"/>
          <w:szCs w:val="24"/>
        </w:rPr>
        <w:t>。</w:t>
      </w:r>
    </w:p>
    <w:p w14:paraId="6C1E5115">
      <w:pPr>
        <w:spacing w:line="440" w:lineRule="exact"/>
        <w:rPr>
          <w:rFonts w:ascii="宋体" w:hAnsi="宋体"/>
          <w:b/>
          <w:kern w:val="0"/>
          <w:sz w:val="24"/>
        </w:rPr>
      </w:pPr>
      <w:r>
        <w:rPr>
          <w:rFonts w:hint="eastAsia" w:ascii="宋体" w:hAnsi="宋体"/>
          <w:b/>
          <w:kern w:val="0"/>
          <w:sz w:val="24"/>
        </w:rPr>
        <w:t>六、知识产权</w:t>
      </w:r>
    </w:p>
    <w:p w14:paraId="4FF02B8D">
      <w:pPr>
        <w:pStyle w:val="13"/>
        <w:widowControl/>
        <w:spacing w:before="75" w:beforeAutospacing="0" w:after="75" w:afterAutospacing="0" w:line="360" w:lineRule="auto"/>
        <w:ind w:firstLine="480"/>
        <w:rPr>
          <w:rFonts w:ascii="宋体" w:hAnsi="宋体" w:cs="宋体"/>
          <w:kern w:val="2"/>
        </w:rPr>
      </w:pPr>
      <w:r>
        <w:rPr>
          <w:rFonts w:hint="eastAsia" w:ascii="宋体" w:hAnsi="宋体" w:cs="宋体"/>
          <w:kern w:val="2"/>
        </w:rPr>
        <w:t>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w:t>
      </w:r>
    </w:p>
    <w:p w14:paraId="5860BF52">
      <w:pPr>
        <w:pStyle w:val="13"/>
        <w:widowControl/>
        <w:spacing w:before="75" w:beforeAutospacing="0" w:after="75" w:afterAutospacing="0" w:line="360" w:lineRule="auto"/>
        <w:ind w:firstLine="480"/>
        <w:rPr>
          <w:rFonts w:ascii="宋体" w:hAnsi="宋体" w:cs="宋体"/>
          <w:kern w:val="2"/>
        </w:rPr>
      </w:pPr>
      <w:r>
        <w:rPr>
          <w:rFonts w:hint="eastAsia" w:ascii="宋体" w:hAnsi="宋体" w:cs="宋体"/>
          <w:kern w:val="2"/>
        </w:rPr>
        <w:t>2.若成交供应商提供的采购标的不符合国家知识产权法律、法规的规定或被有关主管机关认定为假冒伪劣品，则成交供应商中标资格将被取消；采购人还将按照有关法律、法规和规章的规定进行处理，并按本合同约定追究其违约责任。</w:t>
      </w:r>
    </w:p>
    <w:p w14:paraId="49D4C889">
      <w:pPr>
        <w:spacing w:line="440" w:lineRule="exact"/>
        <w:rPr>
          <w:rFonts w:ascii="宋体" w:hAnsi="宋体"/>
          <w:b/>
          <w:sz w:val="24"/>
        </w:rPr>
      </w:pPr>
      <w:r>
        <w:rPr>
          <w:rFonts w:hint="eastAsia" w:ascii="宋体" w:hAnsi="宋体"/>
          <w:b/>
          <w:sz w:val="24"/>
        </w:rPr>
        <w:t>七、违约责任</w:t>
      </w:r>
    </w:p>
    <w:p w14:paraId="29BF0DF7">
      <w:pPr>
        <w:pStyle w:val="13"/>
        <w:widowControl/>
        <w:spacing w:before="75" w:beforeAutospacing="0" w:after="75" w:afterAutospacing="0" w:line="360" w:lineRule="auto"/>
        <w:ind w:firstLine="480"/>
        <w:rPr>
          <w:rFonts w:ascii="宋体" w:hAnsi="宋体" w:cs="宋体"/>
          <w:kern w:val="2"/>
        </w:rPr>
      </w:pPr>
      <w:r>
        <w:rPr>
          <w:rFonts w:hint="eastAsia" w:ascii="宋体" w:hAnsi="宋体" w:cs="宋体"/>
          <w:kern w:val="2"/>
        </w:rPr>
        <w:t>（1）采购人在成交供应商将合同清单上的货物运达指定地点后15个工作日后无正当理由不接收的，或不及时验收的，成交供应商有权按规定提请有关部门依法处理，并根据处理结果依法由采购人赔偿成交供应商损失。</w:t>
      </w:r>
    </w:p>
    <w:p w14:paraId="75CA9838">
      <w:pPr>
        <w:pStyle w:val="13"/>
        <w:widowControl/>
        <w:spacing w:before="75" w:beforeAutospacing="0" w:after="75" w:afterAutospacing="0" w:line="360" w:lineRule="auto"/>
        <w:ind w:firstLine="480"/>
        <w:rPr>
          <w:rFonts w:ascii="宋体" w:hAnsi="宋体" w:cs="宋体"/>
          <w:kern w:val="2"/>
        </w:rPr>
      </w:pPr>
      <w:r>
        <w:rPr>
          <w:rFonts w:hint="eastAsia" w:ascii="宋体" w:hAnsi="宋体" w:cs="宋体"/>
          <w:kern w:val="2"/>
        </w:rPr>
        <w:t>（2）成交供应商所交货物不符合本招标文件要求的，采购人有权拒收；同时</w:t>
      </w:r>
      <w:r>
        <w:rPr>
          <w:rFonts w:hint="eastAsia" w:ascii="宋体" w:hAnsi="宋体" w:cs="宋体"/>
          <w:kern w:val="2"/>
          <w:lang w:eastAsia="zh-CN"/>
        </w:rPr>
        <w:t>，</w:t>
      </w:r>
      <w:r>
        <w:rPr>
          <w:rFonts w:hint="eastAsia" w:ascii="宋体" w:hAnsi="宋体" w:cs="宋体"/>
          <w:kern w:val="2"/>
        </w:rPr>
        <w:t>成交供应商应向采购人赔偿该合同款30%的违约金，且涉及到的部分合同条款采购人有权终止履行。</w:t>
      </w:r>
    </w:p>
    <w:p w14:paraId="40E96A9A">
      <w:pPr>
        <w:pStyle w:val="13"/>
        <w:widowControl/>
        <w:spacing w:before="75" w:beforeAutospacing="0" w:after="75" w:afterAutospacing="0" w:line="360" w:lineRule="auto"/>
        <w:ind w:firstLine="480"/>
        <w:rPr>
          <w:rFonts w:ascii="宋体" w:hAnsi="宋体" w:cs="宋体"/>
          <w:kern w:val="2"/>
        </w:rPr>
      </w:pPr>
      <w:r>
        <w:rPr>
          <w:rFonts w:hint="eastAsia" w:ascii="宋体" w:hAnsi="宋体" w:cs="宋体"/>
          <w:kern w:val="2"/>
        </w:rPr>
        <w:t>（3）</w:t>
      </w:r>
      <w:r>
        <w:rPr>
          <w:rFonts w:hint="eastAsia" w:ascii="宋体" w:hAnsi="宋体" w:cs="宋体"/>
          <w:kern w:val="2"/>
          <w:lang w:val="en-US" w:eastAsia="zh-CN"/>
        </w:rPr>
        <w:t>在</w:t>
      </w:r>
      <w:r>
        <w:rPr>
          <w:rFonts w:hint="eastAsia" w:asciiTheme="minorEastAsia" w:hAnsiTheme="minorEastAsia" w:eastAsiaTheme="minorEastAsia"/>
          <w:kern w:val="0"/>
          <w:sz w:val="24"/>
        </w:rPr>
        <w:t>202</w:t>
      </w:r>
      <w:r>
        <w:rPr>
          <w:rFonts w:hint="eastAsia" w:asciiTheme="minorEastAsia" w:hAnsiTheme="minorEastAsia" w:eastAsiaTheme="minorEastAsia"/>
          <w:kern w:val="0"/>
          <w:sz w:val="24"/>
          <w:lang w:val="en-US" w:eastAsia="zh-CN"/>
        </w:rPr>
        <w:t>4</w:t>
      </w:r>
      <w:r>
        <w:rPr>
          <w:rFonts w:hint="eastAsia" w:asciiTheme="minorEastAsia" w:hAnsiTheme="minorEastAsia" w:eastAsiaTheme="minorEastAsia"/>
          <w:kern w:val="0"/>
          <w:sz w:val="24"/>
        </w:rPr>
        <w:t>年1</w:t>
      </w:r>
      <w:r>
        <w:rPr>
          <w:rFonts w:hint="eastAsia" w:asciiTheme="minorEastAsia" w:hAnsiTheme="minorEastAsia" w:eastAsiaTheme="minorEastAsia"/>
          <w:kern w:val="0"/>
          <w:sz w:val="24"/>
          <w:lang w:val="en-US" w:eastAsia="zh-CN"/>
        </w:rPr>
        <w:t>2月15日前，</w:t>
      </w:r>
      <w:r>
        <w:rPr>
          <w:rFonts w:hint="eastAsia" w:ascii="宋体" w:hAnsi="宋体" w:cs="宋体"/>
          <w:kern w:val="2"/>
        </w:rPr>
        <w:t>成交供应商</w:t>
      </w:r>
      <w:r>
        <w:rPr>
          <w:rFonts w:hint="eastAsia" w:ascii="宋体" w:hAnsi="宋体" w:cs="宋体"/>
          <w:kern w:val="2"/>
          <w:lang w:val="en-US" w:eastAsia="zh-CN"/>
        </w:rPr>
        <w:t>必须完成不少于4.4万册图书的编目数据录入图书馆管理系统（在图书馆待加工的图书数量足够的前提下）。</w:t>
      </w:r>
      <w:r>
        <w:rPr>
          <w:rFonts w:hint="eastAsia" w:ascii="宋体" w:hAnsi="宋体" w:cs="宋体"/>
          <w:kern w:val="2"/>
        </w:rPr>
        <w:t>成交供应商不能按时交付货物的，每逾期1日，应按该合同款总额3‰标准向采购人支付日违约金，逾期超过15日的，采购人有权单方解除本合同，成交供应商除了应退还已收取的全部货款外，同时成交供应商还应向采购人偿付该合同款30%的违约金。</w:t>
      </w:r>
    </w:p>
    <w:p w14:paraId="34812129">
      <w:pPr>
        <w:pStyle w:val="13"/>
        <w:widowControl/>
        <w:spacing w:before="75" w:beforeAutospacing="0" w:after="75" w:afterAutospacing="0" w:line="360" w:lineRule="auto"/>
        <w:ind w:firstLine="480"/>
        <w:rPr>
          <w:rFonts w:ascii="宋体" w:hAnsi="宋体" w:cs="宋体"/>
          <w:kern w:val="2"/>
        </w:rPr>
      </w:pPr>
      <w:r>
        <w:rPr>
          <w:rFonts w:hint="eastAsia" w:ascii="宋体" w:hAnsi="宋体" w:cs="宋体"/>
          <w:kern w:val="2"/>
        </w:rPr>
        <w:t>（4）成交供应商未经采购人同意单方面终止合同的，成交供应商除了应向采购人赔偿因合同终止导致的损失外，还应向采购人偿付该合同款30%的违约金。</w:t>
      </w:r>
    </w:p>
    <w:p w14:paraId="625B1BC5">
      <w:pPr>
        <w:pStyle w:val="13"/>
        <w:widowControl/>
        <w:spacing w:before="75" w:beforeAutospacing="0" w:after="75" w:afterAutospacing="0" w:line="360" w:lineRule="auto"/>
        <w:ind w:firstLine="480"/>
        <w:rPr>
          <w:rFonts w:ascii="宋体" w:hAnsi="宋体" w:cs="宋体"/>
          <w:kern w:val="2"/>
        </w:rPr>
      </w:pPr>
      <w:r>
        <w:rPr>
          <w:rFonts w:hint="eastAsia" w:ascii="宋体" w:hAnsi="宋体" w:cs="宋体"/>
          <w:kern w:val="2"/>
        </w:rPr>
        <w:t>（5）因成交供应商违约对采购人造成损失的赔偿金及合同约定的违约金均可由采购人从未支付的合同款或履约保证金中扣除。</w:t>
      </w:r>
    </w:p>
    <w:p w14:paraId="7A2642F6">
      <w:pPr>
        <w:pStyle w:val="13"/>
        <w:widowControl/>
        <w:spacing w:before="75" w:beforeAutospacing="0" w:after="75" w:afterAutospacing="0" w:line="360" w:lineRule="auto"/>
        <w:ind w:firstLine="480"/>
        <w:rPr>
          <w:rFonts w:ascii="宋体" w:hAnsi="宋体" w:cs="宋体"/>
          <w:kern w:val="2"/>
        </w:rPr>
      </w:pPr>
      <w:r>
        <w:rPr>
          <w:rFonts w:hint="eastAsia" w:ascii="宋体" w:hAnsi="宋体" w:cs="宋体"/>
          <w:kern w:val="2"/>
        </w:rPr>
        <w:t>（6）成交供应商在货物运输、装卸、安装等各种环节中产生的一切意外事故，包括不可抗拒力因素造成的事故，造成货物或配件的损坏概由成交供应商负责。</w:t>
      </w:r>
    </w:p>
    <w:p w14:paraId="2C56F8DA">
      <w:pPr>
        <w:pStyle w:val="13"/>
        <w:widowControl/>
        <w:spacing w:before="75" w:beforeAutospacing="0" w:after="75" w:afterAutospacing="0" w:line="360" w:lineRule="auto"/>
        <w:ind w:firstLine="480"/>
        <w:rPr>
          <w:rFonts w:ascii="宋体" w:hAnsi="宋体" w:cs="宋体"/>
          <w:kern w:val="2"/>
        </w:rPr>
      </w:pPr>
      <w:r>
        <w:rPr>
          <w:rFonts w:hint="eastAsia" w:ascii="宋体" w:hAnsi="宋体" w:cs="宋体"/>
          <w:kern w:val="2"/>
        </w:rPr>
        <w:t>（7）因采购人原因导致成交供应商未能按合同约定履行的，成交供应商可免于承担违约责任。</w:t>
      </w:r>
    </w:p>
    <w:p w14:paraId="06FAB940">
      <w:pPr>
        <w:pStyle w:val="3"/>
        <w:spacing w:line="440" w:lineRule="exact"/>
        <w:jc w:val="left"/>
        <w:rPr>
          <w:rFonts w:ascii="宋体" w:hAnsi="宋体" w:eastAsia="宋体"/>
          <w:sz w:val="24"/>
        </w:rPr>
      </w:pPr>
    </w:p>
    <w:p w14:paraId="6FEB9870">
      <w:pPr>
        <w:pStyle w:val="3"/>
        <w:spacing w:line="440" w:lineRule="exact"/>
        <w:jc w:val="left"/>
        <w:rPr>
          <w:rFonts w:ascii="宋体" w:hAnsi="宋体" w:eastAsia="宋体"/>
          <w:sz w:val="24"/>
        </w:rPr>
      </w:pPr>
    </w:p>
    <w:p w14:paraId="21B02EDA">
      <w:pPr>
        <w:pStyle w:val="3"/>
        <w:spacing w:line="440" w:lineRule="exact"/>
        <w:jc w:val="left"/>
        <w:rPr>
          <w:rFonts w:ascii="宋体" w:hAnsi="宋体" w:eastAsia="宋体"/>
          <w:sz w:val="24"/>
        </w:rPr>
      </w:pPr>
    </w:p>
    <w:bookmarkEnd w:id="47"/>
    <w:bookmarkEnd w:id="48"/>
    <w:p w14:paraId="677BBB92">
      <w:pPr>
        <w:pStyle w:val="16"/>
        <w:ind w:firstLine="210"/>
      </w:pPr>
    </w:p>
    <w:p w14:paraId="5F02DAD8">
      <w:pPr>
        <w:pStyle w:val="2"/>
        <w:spacing w:before="120" w:after="120" w:line="400" w:lineRule="exact"/>
        <w:jc w:val="center"/>
        <w:rPr>
          <w:rFonts w:ascii="宋体" w:hAnsi="宋体" w:eastAsia="宋体"/>
          <w:szCs w:val="32"/>
        </w:rPr>
      </w:pPr>
      <w:bookmarkStart w:id="64" w:name="_Toc1683"/>
      <w:r>
        <w:rPr>
          <w:rFonts w:hint="eastAsia" w:ascii="宋体" w:hAnsi="宋体" w:eastAsia="宋体"/>
          <w:szCs w:val="32"/>
        </w:rPr>
        <w:br w:type="page"/>
      </w:r>
      <w:bookmarkStart w:id="65" w:name="_Toc29063"/>
      <w:bookmarkStart w:id="66" w:name="_Toc25197"/>
      <w:r>
        <w:rPr>
          <w:rFonts w:hint="eastAsia" w:ascii="宋体" w:hAnsi="宋体" w:eastAsia="宋体"/>
          <w:szCs w:val="32"/>
        </w:rPr>
        <w:t>第四部分    报价文件格式</w:t>
      </w:r>
      <w:bookmarkEnd w:id="64"/>
      <w:bookmarkEnd w:id="65"/>
      <w:bookmarkEnd w:id="66"/>
    </w:p>
    <w:p w14:paraId="125EA458">
      <w:pPr>
        <w:spacing w:line="360" w:lineRule="auto"/>
        <w:rPr>
          <w:rFonts w:ascii="宋体" w:hAnsi="宋体"/>
          <w:b/>
          <w:sz w:val="28"/>
          <w:szCs w:val="28"/>
        </w:rPr>
      </w:pPr>
    </w:p>
    <w:p w14:paraId="7E450636">
      <w:pPr>
        <w:spacing w:line="360" w:lineRule="auto"/>
        <w:jc w:val="center"/>
        <w:rPr>
          <w:rFonts w:ascii="宋体" w:hAnsi="宋体"/>
          <w:b/>
          <w:sz w:val="72"/>
        </w:rPr>
      </w:pPr>
    </w:p>
    <w:p w14:paraId="267E81BD">
      <w:pPr>
        <w:spacing w:line="360" w:lineRule="auto"/>
        <w:jc w:val="center"/>
        <w:rPr>
          <w:rFonts w:ascii="宋体" w:hAnsi="宋体"/>
          <w:b/>
          <w:sz w:val="84"/>
          <w:szCs w:val="84"/>
        </w:rPr>
      </w:pPr>
      <w:r>
        <w:rPr>
          <w:rFonts w:hint="eastAsia" w:ascii="宋体" w:hAnsi="宋体"/>
          <w:b/>
          <w:sz w:val="84"/>
          <w:szCs w:val="84"/>
        </w:rPr>
        <w:t>报价响应文件</w:t>
      </w:r>
    </w:p>
    <w:p w14:paraId="59DCEA90">
      <w:pPr>
        <w:spacing w:line="360" w:lineRule="auto"/>
        <w:jc w:val="center"/>
        <w:rPr>
          <w:rFonts w:ascii="宋体" w:hAnsi="宋体"/>
          <w:b/>
          <w:sz w:val="36"/>
        </w:rPr>
      </w:pPr>
    </w:p>
    <w:p w14:paraId="509ACC19">
      <w:pPr>
        <w:spacing w:line="360" w:lineRule="auto"/>
        <w:jc w:val="center"/>
        <w:rPr>
          <w:rFonts w:ascii="宋体" w:hAnsi="宋体"/>
          <w:b/>
          <w:sz w:val="36"/>
        </w:rPr>
      </w:pPr>
    </w:p>
    <w:p w14:paraId="0449C8F7">
      <w:pPr>
        <w:spacing w:line="360" w:lineRule="auto"/>
        <w:jc w:val="center"/>
        <w:rPr>
          <w:rFonts w:ascii="宋体" w:hAnsi="宋体"/>
          <w:b/>
          <w:sz w:val="36"/>
        </w:rPr>
      </w:pPr>
    </w:p>
    <w:p w14:paraId="1A4A5B59">
      <w:pPr>
        <w:spacing w:line="360" w:lineRule="auto"/>
        <w:ind w:firstLine="1619" w:firstLineChars="448"/>
        <w:rPr>
          <w:rFonts w:ascii="宋体" w:hAnsi="宋体"/>
          <w:b/>
          <w:sz w:val="36"/>
          <w:u w:val="single"/>
        </w:rPr>
      </w:pPr>
      <w:r>
        <w:rPr>
          <w:rFonts w:hint="eastAsia" w:ascii="宋体" w:hAnsi="宋体"/>
          <w:b/>
          <w:sz w:val="36"/>
        </w:rPr>
        <w:t>采 购 编 号：</w:t>
      </w:r>
      <w:r>
        <w:rPr>
          <w:rFonts w:hint="eastAsia" w:ascii="宋体" w:hAnsi="宋体"/>
          <w:b/>
          <w:sz w:val="36"/>
          <w:u w:val="single"/>
        </w:rPr>
        <w:t xml:space="preserve">                    </w:t>
      </w:r>
    </w:p>
    <w:p w14:paraId="650BB096">
      <w:pPr>
        <w:spacing w:line="360" w:lineRule="auto"/>
        <w:ind w:firstLine="1619" w:firstLineChars="448"/>
        <w:rPr>
          <w:rFonts w:ascii="宋体" w:hAnsi="宋体"/>
          <w:b/>
          <w:bCs/>
          <w:sz w:val="32"/>
          <w:u w:val="single"/>
        </w:rPr>
      </w:pPr>
      <w:r>
        <w:rPr>
          <w:rFonts w:hint="eastAsia" w:ascii="宋体" w:hAnsi="宋体"/>
          <w:b/>
          <w:sz w:val="36"/>
        </w:rPr>
        <w:t>项 目 名 称：</w:t>
      </w:r>
      <w:r>
        <w:rPr>
          <w:rFonts w:hint="eastAsia" w:ascii="宋体" w:hAnsi="宋体"/>
          <w:b/>
          <w:sz w:val="36"/>
          <w:u w:val="single"/>
        </w:rPr>
        <w:t xml:space="preserve">                    </w:t>
      </w:r>
    </w:p>
    <w:p w14:paraId="0F49DB8C">
      <w:pPr>
        <w:spacing w:line="360" w:lineRule="auto"/>
        <w:rPr>
          <w:rFonts w:ascii="宋体" w:hAnsi="宋体"/>
          <w:sz w:val="28"/>
          <w:szCs w:val="28"/>
        </w:rPr>
      </w:pPr>
    </w:p>
    <w:p w14:paraId="010615D5">
      <w:pPr>
        <w:pStyle w:val="14"/>
      </w:pPr>
    </w:p>
    <w:p w14:paraId="504A6A22">
      <w:pPr>
        <w:spacing w:line="360" w:lineRule="auto"/>
        <w:rPr>
          <w:rFonts w:ascii="宋体" w:hAnsi="宋体"/>
          <w:b/>
          <w:sz w:val="36"/>
        </w:rPr>
      </w:pPr>
    </w:p>
    <w:p w14:paraId="0490A69D">
      <w:pPr>
        <w:pStyle w:val="14"/>
      </w:pPr>
    </w:p>
    <w:p w14:paraId="378787AD">
      <w:pPr>
        <w:spacing w:line="360" w:lineRule="auto"/>
        <w:rPr>
          <w:rFonts w:ascii="宋体" w:hAnsi="宋体"/>
          <w:b/>
          <w:sz w:val="36"/>
        </w:rPr>
      </w:pPr>
    </w:p>
    <w:p w14:paraId="703DB68C">
      <w:pPr>
        <w:spacing w:line="360" w:lineRule="auto"/>
        <w:ind w:firstLine="1438" w:firstLineChars="398"/>
        <w:rPr>
          <w:rFonts w:ascii="宋体" w:hAnsi="宋体"/>
          <w:b/>
          <w:sz w:val="36"/>
          <w:u w:val="single"/>
        </w:rPr>
      </w:pPr>
      <w:r>
        <w:rPr>
          <w:rFonts w:hint="eastAsia" w:ascii="宋体" w:hAnsi="宋体"/>
          <w:b/>
          <w:sz w:val="36"/>
        </w:rPr>
        <w:t xml:space="preserve">  报价供应商名称：</w:t>
      </w:r>
      <w:r>
        <w:rPr>
          <w:rFonts w:hint="eastAsia" w:ascii="宋体" w:hAnsi="宋体"/>
          <w:b/>
          <w:sz w:val="36"/>
          <w:u w:val="single"/>
        </w:rPr>
        <w:t xml:space="preserve">               </w:t>
      </w:r>
    </w:p>
    <w:p w14:paraId="4240D4B4">
      <w:pPr>
        <w:spacing w:line="360" w:lineRule="auto"/>
        <w:ind w:firstLine="1438" w:firstLineChars="398"/>
        <w:rPr>
          <w:rFonts w:ascii="宋体" w:hAnsi="宋体"/>
          <w:b/>
          <w:sz w:val="36"/>
        </w:rPr>
      </w:pPr>
      <w:r>
        <w:rPr>
          <w:rFonts w:hint="eastAsia" w:ascii="宋体" w:hAnsi="宋体"/>
          <w:b/>
          <w:sz w:val="36"/>
        </w:rPr>
        <w:t xml:space="preserve">  日      期：</w:t>
      </w:r>
      <w:r>
        <w:rPr>
          <w:rFonts w:hint="eastAsia" w:ascii="宋体" w:hAnsi="宋体"/>
          <w:b/>
          <w:sz w:val="36"/>
          <w:u w:val="single"/>
        </w:rPr>
        <w:t xml:space="preserve">               </w:t>
      </w:r>
    </w:p>
    <w:p w14:paraId="0A8C92E0">
      <w:pPr>
        <w:widowControl/>
        <w:spacing w:line="400" w:lineRule="exact"/>
        <w:ind w:firstLine="5600" w:firstLineChars="2000"/>
        <w:rPr>
          <w:rFonts w:ascii="宋体" w:hAnsi="宋体" w:cs="宋体"/>
          <w:kern w:val="0"/>
          <w:sz w:val="28"/>
          <w:szCs w:val="28"/>
          <w:shd w:val="clear" w:color="auto" w:fill="FFFFFF"/>
        </w:rPr>
      </w:pPr>
    </w:p>
    <w:p w14:paraId="6A133A0E">
      <w:pPr>
        <w:widowControl/>
        <w:spacing w:line="400" w:lineRule="exact"/>
        <w:ind w:firstLine="5600" w:firstLineChars="2000"/>
        <w:rPr>
          <w:rFonts w:ascii="宋体" w:hAnsi="宋体" w:cs="宋体"/>
          <w:kern w:val="0"/>
          <w:sz w:val="28"/>
          <w:szCs w:val="28"/>
          <w:shd w:val="clear" w:color="auto" w:fill="FFFFFF"/>
        </w:rPr>
      </w:pPr>
    </w:p>
    <w:p w14:paraId="7142AEF3">
      <w:pPr>
        <w:widowControl/>
        <w:spacing w:line="400" w:lineRule="exact"/>
        <w:ind w:firstLine="5600" w:firstLineChars="2000"/>
        <w:rPr>
          <w:rFonts w:ascii="宋体" w:hAnsi="宋体" w:cs="宋体"/>
          <w:kern w:val="0"/>
          <w:sz w:val="28"/>
          <w:szCs w:val="28"/>
          <w:shd w:val="clear" w:color="auto" w:fill="FFFFFF"/>
        </w:rPr>
      </w:pPr>
    </w:p>
    <w:p w14:paraId="2CE4ACC9">
      <w:pPr>
        <w:pStyle w:val="14"/>
      </w:pPr>
    </w:p>
    <w:p w14:paraId="58EAC7B0"/>
    <w:p w14:paraId="180E248B">
      <w:pPr>
        <w:widowControl/>
        <w:spacing w:line="400" w:lineRule="exact"/>
        <w:ind w:firstLine="5600" w:firstLineChars="2000"/>
        <w:rPr>
          <w:rFonts w:ascii="宋体" w:hAnsi="宋体" w:cs="宋体"/>
          <w:kern w:val="0"/>
          <w:sz w:val="28"/>
          <w:szCs w:val="28"/>
          <w:shd w:val="clear" w:color="auto" w:fill="FFFFFF"/>
        </w:rPr>
      </w:pPr>
    </w:p>
    <w:p w14:paraId="65B1E8A0">
      <w:pPr>
        <w:spacing w:line="440" w:lineRule="exact"/>
        <w:outlineLvl w:val="0"/>
        <w:rPr>
          <w:rFonts w:ascii="宋体" w:hAnsi="宋体" w:cs="宋体"/>
          <w:sz w:val="28"/>
          <w:szCs w:val="28"/>
        </w:rPr>
      </w:pPr>
      <w:bookmarkStart w:id="67" w:name="_Toc1376"/>
      <w:bookmarkStart w:id="68" w:name="_Toc29646"/>
      <w:bookmarkStart w:id="69" w:name="_Toc12112"/>
      <w:bookmarkStart w:id="70" w:name="_Toc14215"/>
      <w:bookmarkStart w:id="71" w:name="_Toc1606"/>
      <w:bookmarkStart w:id="72" w:name="_Toc432513145"/>
      <w:bookmarkStart w:id="73" w:name="_Toc502907889"/>
      <w:bookmarkStart w:id="74" w:name="_Toc393727156"/>
      <w:bookmarkStart w:id="75" w:name="_Toc372013039"/>
      <w:bookmarkStart w:id="76" w:name="_Toc373141305"/>
      <w:r>
        <w:rPr>
          <w:rFonts w:hint="eastAsia" w:ascii="宋体" w:hAnsi="宋体" w:cs="宋体"/>
          <w:b/>
          <w:sz w:val="28"/>
          <w:szCs w:val="28"/>
        </w:rPr>
        <w:t>格式1                       报   价  书</w:t>
      </w:r>
      <w:bookmarkEnd w:id="67"/>
      <w:bookmarkEnd w:id="68"/>
      <w:bookmarkEnd w:id="69"/>
      <w:bookmarkEnd w:id="70"/>
    </w:p>
    <w:p w14:paraId="4D5010A8">
      <w:pPr>
        <w:pStyle w:val="7"/>
        <w:spacing w:line="440" w:lineRule="exact"/>
        <w:rPr>
          <w:rFonts w:ascii="宋体" w:hAnsi="宋体" w:cs="宋体"/>
          <w:szCs w:val="28"/>
        </w:rPr>
      </w:pPr>
    </w:p>
    <w:p w14:paraId="33E7BAA9">
      <w:pPr>
        <w:pStyle w:val="7"/>
        <w:spacing w:line="360" w:lineRule="auto"/>
        <w:rPr>
          <w:rFonts w:ascii="宋体" w:hAnsi="宋体" w:cs="宋体"/>
          <w:sz w:val="24"/>
          <w:szCs w:val="24"/>
        </w:rPr>
      </w:pPr>
      <w:r>
        <w:rPr>
          <w:rFonts w:hint="eastAsia" w:ascii="宋体" w:hAnsi="宋体" w:cs="宋体"/>
          <w:sz w:val="24"/>
          <w:szCs w:val="24"/>
        </w:rPr>
        <w:t>致：</w:t>
      </w:r>
      <w:r>
        <w:rPr>
          <w:rFonts w:hint="eastAsia" w:ascii="宋体" w:hAnsi="宋体" w:cs="宋体"/>
          <w:b/>
          <w:bCs/>
          <w:sz w:val="24"/>
          <w:szCs w:val="24"/>
          <w:u w:val="single"/>
        </w:rPr>
        <w:t xml:space="preserve">   泉州师范学院图书馆</w:t>
      </w:r>
    </w:p>
    <w:p w14:paraId="4C0EC0EA">
      <w:pPr>
        <w:spacing w:line="360" w:lineRule="auto"/>
        <w:rPr>
          <w:rFonts w:ascii="宋体" w:hAnsi="宋体" w:cs="宋体"/>
          <w:sz w:val="24"/>
        </w:rPr>
      </w:pPr>
      <w:r>
        <w:rPr>
          <w:rFonts w:hint="eastAsia" w:ascii="宋体" w:hAnsi="宋体" w:cs="宋体"/>
          <w:sz w:val="24"/>
        </w:rPr>
        <w:t xml:space="preserve">    根据贵方为</w:t>
      </w:r>
      <w:r>
        <w:rPr>
          <w:rFonts w:hint="eastAsia" w:ascii="宋体" w:hAnsi="宋体" w:cs="宋体"/>
          <w:sz w:val="24"/>
          <w:u w:val="single"/>
        </w:rPr>
        <w:t xml:space="preserve">                          </w:t>
      </w:r>
      <w:r>
        <w:rPr>
          <w:rFonts w:hint="eastAsia" w:ascii="宋体" w:hAnsi="宋体" w:cs="宋体"/>
          <w:sz w:val="24"/>
        </w:rPr>
        <w:t>(采购编号、项目名称) 项目招标采购货物及服务的报价邀请，报价代表</w:t>
      </w:r>
      <w:r>
        <w:rPr>
          <w:rFonts w:hint="eastAsia" w:ascii="宋体" w:hAnsi="宋体" w:cs="宋体"/>
          <w:sz w:val="24"/>
          <w:u w:val="single"/>
        </w:rPr>
        <w:t xml:space="preserve">                   </w:t>
      </w:r>
      <w:r>
        <w:rPr>
          <w:rFonts w:hint="eastAsia" w:ascii="宋体" w:hAnsi="宋体" w:cs="宋体"/>
          <w:sz w:val="24"/>
        </w:rPr>
        <w:t>(全名、职务)经正式授权并代表报价供应商</w:t>
      </w:r>
      <w:r>
        <w:rPr>
          <w:rFonts w:hint="eastAsia" w:ascii="宋体" w:hAnsi="宋体" w:cs="宋体"/>
          <w:sz w:val="24"/>
          <w:u w:val="single"/>
        </w:rPr>
        <w:t xml:space="preserve">                   </w:t>
      </w:r>
      <w:r>
        <w:rPr>
          <w:rFonts w:hint="eastAsia" w:ascii="宋体" w:hAnsi="宋体" w:cs="宋体"/>
          <w:sz w:val="24"/>
        </w:rPr>
        <w:t>(报价供应商全称、地址)提交以下文件正本</w:t>
      </w:r>
      <w:r>
        <w:rPr>
          <w:rFonts w:hint="eastAsia" w:ascii="宋体" w:hAnsi="宋体" w:cs="宋体"/>
          <w:sz w:val="24"/>
          <w:u w:val="single"/>
        </w:rPr>
        <w:t xml:space="preserve">      </w:t>
      </w:r>
      <w:r>
        <w:rPr>
          <w:rFonts w:hint="eastAsia" w:ascii="宋体" w:hAnsi="宋体" w:cs="宋体"/>
          <w:sz w:val="24"/>
        </w:rPr>
        <w:t>份和副本</w:t>
      </w:r>
      <w:r>
        <w:rPr>
          <w:rFonts w:hint="eastAsia" w:ascii="宋体" w:hAnsi="宋体" w:cs="宋体"/>
          <w:sz w:val="24"/>
          <w:u w:val="single"/>
        </w:rPr>
        <w:t xml:space="preserve">     </w:t>
      </w:r>
      <w:r>
        <w:rPr>
          <w:rFonts w:hint="eastAsia" w:ascii="宋体" w:hAnsi="宋体" w:cs="宋体"/>
          <w:sz w:val="24"/>
        </w:rPr>
        <w:t>份。</w:t>
      </w:r>
    </w:p>
    <w:p w14:paraId="205C8F67">
      <w:pPr>
        <w:spacing w:line="360" w:lineRule="auto"/>
        <w:ind w:firstLine="480" w:firstLineChars="200"/>
        <w:rPr>
          <w:rFonts w:ascii="宋体" w:hAnsi="宋体" w:cs="宋体"/>
          <w:sz w:val="24"/>
        </w:rPr>
      </w:pPr>
      <w:r>
        <w:rPr>
          <w:rFonts w:hint="eastAsia" w:ascii="宋体" w:hAnsi="宋体" w:cs="宋体"/>
          <w:sz w:val="24"/>
        </w:rPr>
        <w:t>(1) 报价书、报价一览表等；</w:t>
      </w:r>
    </w:p>
    <w:p w14:paraId="4584DE4D">
      <w:pPr>
        <w:spacing w:line="360" w:lineRule="auto"/>
        <w:ind w:firstLine="480" w:firstLineChars="200"/>
        <w:rPr>
          <w:rFonts w:ascii="宋体" w:hAnsi="宋体" w:cs="宋体"/>
          <w:sz w:val="24"/>
        </w:rPr>
      </w:pPr>
      <w:r>
        <w:rPr>
          <w:rFonts w:hint="eastAsia" w:ascii="宋体" w:hAnsi="宋体" w:cs="宋体"/>
          <w:sz w:val="24"/>
        </w:rPr>
        <w:t>(2) 资格证明文件；</w:t>
      </w:r>
    </w:p>
    <w:p w14:paraId="320C9051">
      <w:pPr>
        <w:spacing w:line="360" w:lineRule="auto"/>
        <w:ind w:firstLine="480" w:firstLineChars="200"/>
        <w:rPr>
          <w:rFonts w:ascii="宋体" w:hAnsi="宋体" w:cs="宋体"/>
          <w:sz w:val="24"/>
        </w:rPr>
      </w:pPr>
      <w:r>
        <w:rPr>
          <w:rFonts w:hint="eastAsia" w:ascii="宋体" w:hAnsi="宋体" w:cs="宋体"/>
          <w:sz w:val="24"/>
        </w:rPr>
        <w:t>(3) 按报价供应商须知要求提供的全部文件；</w:t>
      </w:r>
    </w:p>
    <w:p w14:paraId="1AA304A8">
      <w:pPr>
        <w:spacing w:line="360" w:lineRule="auto"/>
        <w:ind w:firstLine="480" w:firstLineChars="200"/>
        <w:rPr>
          <w:rFonts w:ascii="宋体" w:hAnsi="宋体" w:cs="宋体"/>
          <w:sz w:val="24"/>
        </w:rPr>
      </w:pPr>
      <w:r>
        <w:rPr>
          <w:rFonts w:hint="eastAsia" w:ascii="宋体" w:hAnsi="宋体" w:cs="宋体"/>
          <w:sz w:val="24"/>
        </w:rPr>
        <w:t>(4) 按询价文件要求提供的有关必要文件；</w:t>
      </w:r>
    </w:p>
    <w:p w14:paraId="5A71CA76">
      <w:pPr>
        <w:spacing w:line="360" w:lineRule="auto"/>
        <w:ind w:firstLine="480" w:firstLineChars="200"/>
        <w:rPr>
          <w:rFonts w:ascii="宋体" w:hAnsi="宋体" w:cs="宋体"/>
          <w:sz w:val="24"/>
        </w:rPr>
      </w:pPr>
      <w:r>
        <w:rPr>
          <w:rFonts w:hint="eastAsia" w:ascii="宋体" w:hAnsi="宋体" w:cs="宋体"/>
          <w:sz w:val="24"/>
        </w:rPr>
        <w:t>(5) 报价供应商认为需加以说明的其它文件；</w:t>
      </w:r>
    </w:p>
    <w:p w14:paraId="67F910FA">
      <w:pPr>
        <w:spacing w:line="360" w:lineRule="auto"/>
        <w:rPr>
          <w:rFonts w:ascii="宋体" w:hAnsi="宋体" w:cs="宋体"/>
          <w:sz w:val="24"/>
        </w:rPr>
      </w:pPr>
      <w:r>
        <w:rPr>
          <w:rFonts w:hint="eastAsia" w:ascii="宋体" w:hAnsi="宋体" w:cs="宋体"/>
          <w:sz w:val="24"/>
        </w:rPr>
        <w:t xml:space="preserve">    据此函，报价供应商同意遵守如下条款：</w:t>
      </w:r>
    </w:p>
    <w:p w14:paraId="334D598E">
      <w:pPr>
        <w:spacing w:line="360" w:lineRule="auto"/>
        <w:ind w:firstLine="480" w:firstLineChars="200"/>
        <w:rPr>
          <w:rFonts w:ascii="宋体" w:hAnsi="宋体" w:cs="宋体"/>
          <w:sz w:val="24"/>
        </w:rPr>
      </w:pPr>
      <w:r>
        <w:rPr>
          <w:rFonts w:hint="eastAsia" w:ascii="宋体" w:hAnsi="宋体" w:cs="宋体"/>
          <w:sz w:val="24"/>
        </w:rPr>
        <w:t>1、所附“报价一览表”规定的应提供和支付的服务，报价为人民币</w:t>
      </w:r>
      <w:r>
        <w:rPr>
          <w:rFonts w:hint="eastAsia" w:ascii="宋体" w:hAnsi="宋体" w:cs="宋体"/>
          <w:sz w:val="24"/>
          <w:u w:val="single"/>
        </w:rPr>
        <w:t>　　　　　　</w:t>
      </w:r>
      <w:r>
        <w:rPr>
          <w:rFonts w:hint="eastAsia" w:ascii="宋体" w:hAnsi="宋体" w:cs="宋体"/>
          <w:sz w:val="24"/>
        </w:rPr>
        <w:t>。</w:t>
      </w:r>
    </w:p>
    <w:p w14:paraId="2218B733">
      <w:pPr>
        <w:spacing w:line="360" w:lineRule="auto"/>
        <w:ind w:firstLine="480" w:firstLineChars="200"/>
        <w:rPr>
          <w:rFonts w:ascii="宋体" w:hAnsi="宋体" w:cs="宋体"/>
          <w:sz w:val="24"/>
        </w:rPr>
      </w:pPr>
      <w:r>
        <w:rPr>
          <w:rFonts w:hint="eastAsia" w:ascii="宋体" w:hAnsi="宋体" w:cs="宋体"/>
          <w:sz w:val="24"/>
        </w:rPr>
        <w:t>2、报价供应商将按询价文件规定履行合同责任和义务。</w:t>
      </w:r>
    </w:p>
    <w:p w14:paraId="643BB060">
      <w:pPr>
        <w:spacing w:line="360" w:lineRule="auto"/>
        <w:ind w:firstLine="480" w:firstLineChars="200"/>
        <w:rPr>
          <w:rFonts w:ascii="宋体" w:hAnsi="宋体" w:cs="宋体"/>
          <w:sz w:val="24"/>
        </w:rPr>
      </w:pPr>
      <w:r>
        <w:rPr>
          <w:rFonts w:hint="eastAsia" w:ascii="宋体" w:hAnsi="宋体" w:cs="宋体"/>
          <w:sz w:val="24"/>
        </w:rPr>
        <w:t>3、报价供应商已详细审查全部询价文件，包括修改文件（如有的话）以及全部参考资料和相关附件。我们完全理解并同意放弃对这方面有不明及误解的权利。</w:t>
      </w:r>
    </w:p>
    <w:p w14:paraId="3D86957B">
      <w:pPr>
        <w:spacing w:line="360" w:lineRule="auto"/>
        <w:ind w:firstLine="480" w:firstLineChars="200"/>
        <w:rPr>
          <w:rFonts w:ascii="宋体" w:hAnsi="宋体" w:cs="宋体"/>
          <w:sz w:val="24"/>
        </w:rPr>
      </w:pPr>
      <w:r>
        <w:rPr>
          <w:rFonts w:hint="eastAsia" w:ascii="宋体" w:hAnsi="宋体" w:cs="宋体"/>
          <w:sz w:val="24"/>
        </w:rPr>
        <w:t>4、本次报价有效期在本询价文件中所规定的时间内保持有效。</w:t>
      </w:r>
    </w:p>
    <w:p w14:paraId="2DEA41A7">
      <w:pPr>
        <w:spacing w:line="360" w:lineRule="auto"/>
        <w:ind w:firstLine="480" w:firstLineChars="200"/>
        <w:rPr>
          <w:rFonts w:ascii="宋体" w:hAnsi="宋体" w:cs="宋体"/>
          <w:sz w:val="24"/>
        </w:rPr>
      </w:pPr>
      <w:r>
        <w:rPr>
          <w:rFonts w:hint="eastAsia" w:ascii="宋体" w:hAnsi="宋体" w:cs="宋体"/>
          <w:sz w:val="24"/>
        </w:rPr>
        <w:t>5、如果在规定的评审时间后，报价供应商在报价有效期内撤回报价，其报价保证金将不予退还。</w:t>
      </w:r>
    </w:p>
    <w:p w14:paraId="7044C939">
      <w:pPr>
        <w:spacing w:line="360" w:lineRule="auto"/>
        <w:ind w:firstLine="480" w:firstLineChars="200"/>
        <w:rPr>
          <w:rFonts w:ascii="宋体" w:hAnsi="宋体" w:cs="宋体"/>
          <w:b/>
          <w:spacing w:val="-4"/>
          <w:sz w:val="24"/>
        </w:rPr>
      </w:pPr>
      <w:r>
        <w:rPr>
          <w:rFonts w:hint="eastAsia" w:ascii="宋体" w:hAnsi="宋体" w:cs="宋体"/>
          <w:sz w:val="24"/>
        </w:rPr>
        <w:t>6、报价供应商</w:t>
      </w:r>
      <w:r>
        <w:rPr>
          <w:rFonts w:hint="eastAsia" w:ascii="宋体" w:hAnsi="宋体" w:cs="宋体"/>
          <w:spacing w:val="-4"/>
          <w:sz w:val="24"/>
        </w:rPr>
        <w:t>同意提供按照采购代理机构可能要求的与其报价有关的一切数据或资料，完全理解采购代理机构不一定要接受最低价的报价或逾期收到的任何报价。</w:t>
      </w:r>
    </w:p>
    <w:p w14:paraId="7FEC873A">
      <w:pPr>
        <w:spacing w:line="360" w:lineRule="auto"/>
        <w:ind w:firstLine="464" w:firstLineChars="200"/>
        <w:rPr>
          <w:rFonts w:ascii="宋体" w:hAnsi="宋体" w:cs="宋体"/>
          <w:spacing w:val="-4"/>
          <w:sz w:val="24"/>
        </w:rPr>
      </w:pPr>
      <w:r>
        <w:rPr>
          <w:rFonts w:hint="eastAsia" w:ascii="宋体" w:hAnsi="宋体" w:cs="宋体"/>
          <w:spacing w:val="-4"/>
          <w:sz w:val="24"/>
        </w:rPr>
        <w:t>7、与本报价有关的一切正式往来通讯请寄：</w:t>
      </w:r>
    </w:p>
    <w:p w14:paraId="4A06437A">
      <w:pPr>
        <w:spacing w:line="360" w:lineRule="auto"/>
        <w:ind w:firstLine="464" w:firstLineChars="200"/>
        <w:rPr>
          <w:rFonts w:ascii="宋体" w:hAnsi="宋体" w:cs="宋体"/>
          <w:spacing w:val="-4"/>
          <w:sz w:val="24"/>
        </w:rPr>
      </w:pPr>
      <w:r>
        <w:rPr>
          <w:rFonts w:hint="eastAsia" w:ascii="宋体" w:hAnsi="宋体" w:cs="宋体"/>
          <w:spacing w:val="-4"/>
          <w:sz w:val="24"/>
        </w:rPr>
        <w:t>地址：</w:t>
      </w:r>
      <w:r>
        <w:rPr>
          <w:rFonts w:hint="eastAsia" w:ascii="宋体" w:hAnsi="宋体" w:cs="宋体"/>
          <w:spacing w:val="-4"/>
          <w:sz w:val="24"/>
          <w:u w:val="single"/>
        </w:rPr>
        <w:t xml:space="preserve">                          </w:t>
      </w:r>
      <w:r>
        <w:rPr>
          <w:rFonts w:hint="eastAsia" w:ascii="宋体" w:hAnsi="宋体" w:cs="宋体"/>
          <w:spacing w:val="-4"/>
          <w:sz w:val="24"/>
        </w:rPr>
        <w:t xml:space="preserve">  邮编：</w:t>
      </w:r>
      <w:r>
        <w:rPr>
          <w:rFonts w:hint="eastAsia" w:ascii="宋体" w:hAnsi="宋体" w:cs="宋体"/>
          <w:spacing w:val="-4"/>
          <w:sz w:val="24"/>
          <w:u w:val="single"/>
        </w:rPr>
        <w:t xml:space="preserve">             </w:t>
      </w:r>
    </w:p>
    <w:p w14:paraId="0933C474">
      <w:pPr>
        <w:spacing w:line="360" w:lineRule="auto"/>
        <w:ind w:firstLine="464" w:firstLineChars="200"/>
        <w:rPr>
          <w:rFonts w:ascii="宋体" w:hAnsi="宋体" w:cs="宋体"/>
          <w:spacing w:val="-4"/>
          <w:sz w:val="24"/>
        </w:rPr>
      </w:pPr>
      <w:r>
        <w:rPr>
          <w:rFonts w:hint="eastAsia" w:ascii="宋体" w:hAnsi="宋体" w:cs="宋体"/>
          <w:spacing w:val="-4"/>
          <w:sz w:val="24"/>
        </w:rPr>
        <w:t>电话：</w:t>
      </w:r>
      <w:r>
        <w:rPr>
          <w:rFonts w:hint="eastAsia" w:ascii="宋体" w:hAnsi="宋体" w:cs="宋体"/>
          <w:spacing w:val="-4"/>
          <w:sz w:val="24"/>
          <w:u w:val="single"/>
        </w:rPr>
        <w:t xml:space="preserve">                          </w:t>
      </w:r>
      <w:r>
        <w:rPr>
          <w:rFonts w:hint="eastAsia" w:ascii="宋体" w:hAnsi="宋体" w:cs="宋体"/>
          <w:spacing w:val="-4"/>
          <w:sz w:val="24"/>
        </w:rPr>
        <w:t xml:space="preserve">  传真：</w:t>
      </w:r>
      <w:r>
        <w:rPr>
          <w:rFonts w:hint="eastAsia" w:ascii="宋体" w:hAnsi="宋体" w:cs="宋体"/>
          <w:spacing w:val="-4"/>
          <w:sz w:val="24"/>
          <w:u w:val="single"/>
        </w:rPr>
        <w:t xml:space="preserve">             </w:t>
      </w:r>
    </w:p>
    <w:p w14:paraId="6C03BCEA">
      <w:pPr>
        <w:spacing w:line="360" w:lineRule="auto"/>
        <w:ind w:firstLine="464" w:firstLineChars="200"/>
        <w:rPr>
          <w:rFonts w:ascii="宋体" w:hAnsi="宋体" w:cs="宋体"/>
          <w:spacing w:val="-4"/>
          <w:sz w:val="24"/>
          <w:u w:val="single"/>
        </w:rPr>
      </w:pPr>
      <w:r>
        <w:rPr>
          <w:rFonts w:hint="eastAsia" w:ascii="宋体" w:hAnsi="宋体" w:cs="宋体"/>
          <w:spacing w:val="-4"/>
          <w:sz w:val="24"/>
        </w:rPr>
        <w:t>报价代表姓名、职务(印刷体)：</w:t>
      </w:r>
      <w:r>
        <w:rPr>
          <w:rFonts w:hint="eastAsia" w:ascii="宋体" w:hAnsi="宋体" w:cs="宋体"/>
          <w:spacing w:val="-4"/>
          <w:sz w:val="24"/>
          <w:u w:val="single"/>
        </w:rPr>
        <w:t xml:space="preserve">                         </w:t>
      </w:r>
    </w:p>
    <w:p w14:paraId="332E9DE6">
      <w:pPr>
        <w:spacing w:line="360" w:lineRule="auto"/>
        <w:ind w:firstLine="464" w:firstLineChars="200"/>
        <w:rPr>
          <w:rFonts w:ascii="宋体" w:hAnsi="宋体" w:cs="宋体"/>
          <w:spacing w:val="-4"/>
          <w:sz w:val="24"/>
        </w:rPr>
      </w:pPr>
      <w:r>
        <w:rPr>
          <w:rFonts w:hint="eastAsia" w:ascii="宋体" w:hAnsi="宋体" w:cs="宋体"/>
          <w:spacing w:val="-4"/>
          <w:sz w:val="24"/>
        </w:rPr>
        <w:t>报价代表签字：</w:t>
      </w:r>
      <w:r>
        <w:rPr>
          <w:rFonts w:hint="eastAsia" w:ascii="宋体" w:hAnsi="宋体" w:cs="宋体"/>
          <w:spacing w:val="-4"/>
          <w:sz w:val="24"/>
          <w:u w:val="single"/>
        </w:rPr>
        <w:t xml:space="preserve">                 </w:t>
      </w:r>
    </w:p>
    <w:p w14:paraId="25217885">
      <w:pPr>
        <w:spacing w:line="360" w:lineRule="auto"/>
        <w:ind w:firstLine="464" w:firstLineChars="200"/>
        <w:rPr>
          <w:rFonts w:ascii="宋体" w:hAnsi="宋体" w:cs="宋体"/>
          <w:spacing w:val="-4"/>
          <w:sz w:val="24"/>
        </w:rPr>
      </w:pPr>
      <w:r>
        <w:rPr>
          <w:rFonts w:hint="eastAsia" w:ascii="宋体" w:hAnsi="宋体" w:cs="宋体"/>
          <w:spacing w:val="-4"/>
          <w:sz w:val="24"/>
        </w:rPr>
        <w:t>报价供应商全称（加盖公章）：</w:t>
      </w:r>
      <w:r>
        <w:rPr>
          <w:rFonts w:hint="eastAsia" w:ascii="宋体" w:hAnsi="宋体" w:cs="宋体"/>
          <w:spacing w:val="-4"/>
          <w:sz w:val="24"/>
          <w:u w:val="single"/>
        </w:rPr>
        <w:t xml:space="preserve">                          </w:t>
      </w:r>
    </w:p>
    <w:p w14:paraId="3F47342C">
      <w:pPr>
        <w:spacing w:line="360" w:lineRule="auto"/>
        <w:ind w:firstLine="464" w:firstLineChars="200"/>
        <w:rPr>
          <w:rFonts w:ascii="宋体" w:hAnsi="宋体" w:cs="宋体"/>
          <w:spacing w:val="-4"/>
          <w:sz w:val="24"/>
        </w:rPr>
      </w:pPr>
      <w:r>
        <w:rPr>
          <w:rFonts w:hint="eastAsia" w:ascii="宋体" w:hAnsi="宋体" w:cs="宋体"/>
          <w:spacing w:val="-4"/>
          <w:sz w:val="24"/>
        </w:rPr>
        <w:t>日期：</w:t>
      </w:r>
      <w:r>
        <w:rPr>
          <w:rFonts w:hint="eastAsia" w:ascii="宋体" w:hAnsi="宋体" w:cs="宋体"/>
          <w:spacing w:val="-4"/>
          <w:sz w:val="24"/>
          <w:u w:val="single"/>
        </w:rPr>
        <w:t xml:space="preserve">    </w:t>
      </w:r>
      <w:r>
        <w:rPr>
          <w:rFonts w:hint="eastAsia" w:ascii="宋体" w:hAnsi="宋体" w:cs="宋体"/>
          <w:spacing w:val="-4"/>
          <w:sz w:val="24"/>
        </w:rPr>
        <w:t>年</w:t>
      </w:r>
      <w:r>
        <w:rPr>
          <w:rFonts w:hint="eastAsia" w:ascii="宋体" w:hAnsi="宋体" w:cs="宋体"/>
          <w:spacing w:val="-4"/>
          <w:sz w:val="24"/>
          <w:u w:val="single"/>
        </w:rPr>
        <w:t xml:space="preserve">   </w:t>
      </w:r>
      <w:r>
        <w:rPr>
          <w:rFonts w:hint="eastAsia" w:ascii="宋体" w:hAnsi="宋体" w:cs="宋体"/>
          <w:spacing w:val="-4"/>
          <w:sz w:val="24"/>
        </w:rPr>
        <w:t>月</w:t>
      </w:r>
      <w:r>
        <w:rPr>
          <w:rFonts w:hint="eastAsia" w:ascii="宋体" w:hAnsi="宋体" w:cs="宋体"/>
          <w:spacing w:val="-4"/>
          <w:sz w:val="24"/>
          <w:u w:val="single"/>
        </w:rPr>
        <w:t xml:space="preserve">   </w:t>
      </w:r>
      <w:r>
        <w:rPr>
          <w:rFonts w:hint="eastAsia" w:ascii="宋体" w:hAnsi="宋体" w:cs="宋体"/>
          <w:spacing w:val="-4"/>
          <w:sz w:val="24"/>
        </w:rPr>
        <w:t xml:space="preserve">日 </w:t>
      </w:r>
    </w:p>
    <w:p w14:paraId="2A08939D">
      <w:pPr>
        <w:pStyle w:val="16"/>
        <w:ind w:firstLine="210"/>
      </w:pPr>
    </w:p>
    <w:p w14:paraId="60B3FD64">
      <w:pPr>
        <w:spacing w:line="440" w:lineRule="exact"/>
        <w:rPr>
          <w:rFonts w:ascii="宋体" w:hAnsi="宋体" w:cs="宋体"/>
          <w:b/>
          <w:sz w:val="28"/>
          <w:szCs w:val="28"/>
        </w:rPr>
      </w:pPr>
    </w:p>
    <w:p w14:paraId="7F4C5C3A">
      <w:pPr>
        <w:pStyle w:val="22"/>
      </w:pPr>
    </w:p>
    <w:p w14:paraId="2B621CF2">
      <w:pPr>
        <w:spacing w:line="440" w:lineRule="exact"/>
        <w:outlineLvl w:val="0"/>
        <w:rPr>
          <w:rFonts w:ascii="宋体" w:hAnsi="宋体" w:cs="宋体"/>
          <w:sz w:val="28"/>
          <w:szCs w:val="28"/>
        </w:rPr>
      </w:pPr>
      <w:r>
        <w:rPr>
          <w:rFonts w:hint="eastAsia" w:ascii="宋体" w:hAnsi="宋体" w:cs="宋体"/>
          <w:b/>
          <w:sz w:val="28"/>
          <w:szCs w:val="28"/>
        </w:rPr>
        <w:t xml:space="preserve"> </w:t>
      </w:r>
      <w:bookmarkEnd w:id="71"/>
      <w:bookmarkEnd w:id="72"/>
      <w:bookmarkEnd w:id="73"/>
      <w:bookmarkEnd w:id="74"/>
      <w:bookmarkEnd w:id="75"/>
      <w:bookmarkEnd w:id="76"/>
      <w:bookmarkStart w:id="77" w:name="_Toc13976"/>
      <w:bookmarkStart w:id="78" w:name="_Toc4358"/>
      <w:bookmarkStart w:id="79" w:name="_Toc26916"/>
      <w:bookmarkStart w:id="80" w:name="_Toc20566"/>
      <w:r>
        <w:rPr>
          <w:rFonts w:hint="eastAsia" w:ascii="宋体" w:hAnsi="宋体" w:cs="宋体"/>
          <w:b/>
          <w:sz w:val="28"/>
          <w:szCs w:val="28"/>
        </w:rPr>
        <w:t>格式2                       报价一览表</w:t>
      </w:r>
      <w:bookmarkEnd w:id="77"/>
      <w:bookmarkEnd w:id="78"/>
      <w:bookmarkEnd w:id="79"/>
      <w:bookmarkEnd w:id="80"/>
    </w:p>
    <w:p w14:paraId="009E5DC8">
      <w:pPr>
        <w:spacing w:line="440" w:lineRule="exact"/>
        <w:rPr>
          <w:rFonts w:ascii="宋体" w:hAnsi="宋体" w:cs="宋体"/>
          <w:sz w:val="28"/>
          <w:szCs w:val="28"/>
        </w:rPr>
      </w:pPr>
    </w:p>
    <w:p w14:paraId="48812281">
      <w:pPr>
        <w:spacing w:line="360" w:lineRule="auto"/>
        <w:ind w:firstLine="240" w:firstLineChars="100"/>
        <w:rPr>
          <w:rFonts w:ascii="宋体" w:hAnsi="宋体" w:cs="宋体"/>
          <w:sz w:val="24"/>
        </w:rPr>
      </w:pPr>
      <w:r>
        <w:rPr>
          <w:rFonts w:hint="eastAsia" w:ascii="宋体" w:hAnsi="宋体" w:cs="宋体"/>
          <w:sz w:val="24"/>
        </w:rPr>
        <w:t xml:space="preserve">采购编号：  </w:t>
      </w:r>
      <w:r>
        <w:rPr>
          <w:rFonts w:hint="eastAsia" w:ascii="宋体" w:hAnsi="宋体" w:cs="宋体"/>
          <w:sz w:val="24"/>
          <w:u w:val="single"/>
        </w:rPr>
        <w:t xml:space="preserve">              </w:t>
      </w:r>
    </w:p>
    <w:p w14:paraId="514E1679">
      <w:pPr>
        <w:spacing w:line="360" w:lineRule="auto"/>
        <w:ind w:firstLine="240" w:firstLineChars="100"/>
        <w:rPr>
          <w:rFonts w:ascii="宋体" w:hAnsi="宋体" w:cs="宋体"/>
          <w:sz w:val="24"/>
          <w:u w:val="single"/>
        </w:rPr>
      </w:pPr>
      <w:r>
        <w:rPr>
          <w:rFonts w:hint="eastAsia" w:ascii="宋体" w:hAnsi="宋体" w:cs="宋体"/>
          <w:sz w:val="24"/>
        </w:rPr>
        <w:t>报价供应商全称(加盖公章)：</w:t>
      </w:r>
      <w:r>
        <w:rPr>
          <w:rFonts w:hint="eastAsia" w:ascii="宋体" w:hAnsi="宋体" w:cs="宋体"/>
          <w:sz w:val="24"/>
          <w:u w:val="single"/>
        </w:rPr>
        <w:t xml:space="preserve">                    </w:t>
      </w:r>
    </w:p>
    <w:tbl>
      <w:tblPr>
        <w:tblStyle w:val="17"/>
        <w:tblW w:w="8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3552"/>
        <w:gridCol w:w="972"/>
        <w:gridCol w:w="3220"/>
      </w:tblGrid>
      <w:tr w14:paraId="11670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6" w:hRule="atLeast"/>
          <w:jc w:val="center"/>
        </w:trPr>
        <w:tc>
          <w:tcPr>
            <w:tcW w:w="1098" w:type="dxa"/>
            <w:tcBorders>
              <w:top w:val="single" w:color="auto" w:sz="4" w:space="0"/>
              <w:left w:val="single" w:color="auto" w:sz="4" w:space="0"/>
              <w:bottom w:val="single" w:color="auto" w:sz="4" w:space="0"/>
              <w:right w:val="single" w:color="auto" w:sz="4" w:space="0"/>
            </w:tcBorders>
            <w:vAlign w:val="center"/>
          </w:tcPr>
          <w:p w14:paraId="028C69A4">
            <w:pPr>
              <w:pStyle w:val="15"/>
              <w:tabs>
                <w:tab w:val="left" w:pos="8360"/>
              </w:tabs>
              <w:spacing w:line="360" w:lineRule="exact"/>
              <w:jc w:val="center"/>
              <w:rPr>
                <w:rFonts w:hAnsi="宋体" w:cs="宋体"/>
                <w:b/>
                <w:sz w:val="24"/>
                <w:szCs w:val="24"/>
              </w:rPr>
            </w:pPr>
            <w:r>
              <w:rPr>
                <w:rFonts w:hint="eastAsia" w:hAnsi="宋体" w:cs="宋体"/>
                <w:b/>
                <w:sz w:val="24"/>
                <w:szCs w:val="24"/>
              </w:rPr>
              <w:t>合同号</w:t>
            </w:r>
          </w:p>
        </w:tc>
        <w:tc>
          <w:tcPr>
            <w:tcW w:w="3552" w:type="dxa"/>
            <w:tcBorders>
              <w:top w:val="single" w:color="auto" w:sz="4" w:space="0"/>
              <w:left w:val="single" w:color="auto" w:sz="4" w:space="0"/>
              <w:bottom w:val="single" w:color="auto" w:sz="4" w:space="0"/>
              <w:right w:val="single" w:color="auto" w:sz="4" w:space="0"/>
            </w:tcBorders>
            <w:vAlign w:val="center"/>
          </w:tcPr>
          <w:p w14:paraId="7AB1D511">
            <w:pPr>
              <w:pStyle w:val="15"/>
              <w:tabs>
                <w:tab w:val="left" w:pos="8360"/>
              </w:tabs>
              <w:spacing w:line="360" w:lineRule="exact"/>
              <w:jc w:val="center"/>
              <w:rPr>
                <w:rFonts w:hAnsi="宋体" w:cs="宋体"/>
                <w:b/>
                <w:sz w:val="24"/>
                <w:szCs w:val="24"/>
              </w:rPr>
            </w:pPr>
            <w:r>
              <w:rPr>
                <w:rFonts w:hint="eastAsia" w:hAnsi="宋体" w:cs="宋体"/>
                <w:b/>
                <w:sz w:val="24"/>
                <w:szCs w:val="24"/>
              </w:rPr>
              <w:t>采购标的</w:t>
            </w:r>
          </w:p>
        </w:tc>
        <w:tc>
          <w:tcPr>
            <w:tcW w:w="972" w:type="dxa"/>
            <w:tcBorders>
              <w:top w:val="single" w:color="auto" w:sz="4" w:space="0"/>
              <w:left w:val="single" w:color="auto" w:sz="4" w:space="0"/>
              <w:bottom w:val="single" w:color="auto" w:sz="4" w:space="0"/>
              <w:right w:val="single" w:color="auto" w:sz="4" w:space="0"/>
            </w:tcBorders>
            <w:vAlign w:val="center"/>
          </w:tcPr>
          <w:p w14:paraId="5DF06B2D">
            <w:pPr>
              <w:pStyle w:val="15"/>
              <w:tabs>
                <w:tab w:val="left" w:pos="8360"/>
              </w:tabs>
              <w:spacing w:line="360" w:lineRule="exact"/>
              <w:jc w:val="center"/>
              <w:rPr>
                <w:rFonts w:hAnsi="宋体" w:cs="宋体"/>
                <w:b/>
                <w:sz w:val="24"/>
                <w:szCs w:val="24"/>
              </w:rPr>
            </w:pPr>
            <w:r>
              <w:rPr>
                <w:rFonts w:hint="eastAsia" w:hAnsi="宋体" w:cs="宋体"/>
                <w:b/>
                <w:sz w:val="24"/>
                <w:szCs w:val="24"/>
              </w:rPr>
              <w:t>数量</w:t>
            </w:r>
          </w:p>
        </w:tc>
        <w:tc>
          <w:tcPr>
            <w:tcW w:w="3220" w:type="dxa"/>
            <w:tcBorders>
              <w:top w:val="single" w:color="auto" w:sz="4" w:space="0"/>
              <w:left w:val="single" w:color="auto" w:sz="4" w:space="0"/>
              <w:bottom w:val="single" w:color="auto" w:sz="4" w:space="0"/>
              <w:right w:val="single" w:color="auto" w:sz="4" w:space="0"/>
            </w:tcBorders>
            <w:vAlign w:val="center"/>
          </w:tcPr>
          <w:p w14:paraId="5A7D98C3">
            <w:pPr>
              <w:pStyle w:val="15"/>
              <w:tabs>
                <w:tab w:val="left" w:pos="8360"/>
              </w:tabs>
              <w:spacing w:line="360" w:lineRule="exact"/>
              <w:jc w:val="center"/>
              <w:rPr>
                <w:rFonts w:hAnsi="宋体" w:cs="宋体"/>
                <w:b/>
                <w:sz w:val="24"/>
                <w:szCs w:val="24"/>
              </w:rPr>
            </w:pPr>
            <w:r>
              <w:rPr>
                <w:rFonts w:hint="eastAsia" w:hAnsi="宋体" w:cs="宋体"/>
                <w:b/>
                <w:sz w:val="24"/>
                <w:szCs w:val="24"/>
              </w:rPr>
              <w:t>报价（元/册）</w:t>
            </w:r>
            <w:r>
              <w:rPr>
                <w:rFonts w:hint="eastAsia" w:cs="宋体" w:asciiTheme="minorEastAsia" w:hAnsiTheme="minorEastAsia" w:eastAsiaTheme="minorEastAsia"/>
                <w:sz w:val="24"/>
              </w:rPr>
              <w:t>（含编目加工上架等服务）</w:t>
            </w:r>
          </w:p>
        </w:tc>
      </w:tr>
      <w:tr w14:paraId="01533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9" w:hRule="atLeast"/>
          <w:jc w:val="center"/>
        </w:trPr>
        <w:tc>
          <w:tcPr>
            <w:tcW w:w="1098" w:type="dxa"/>
            <w:tcBorders>
              <w:top w:val="single" w:color="auto" w:sz="4" w:space="0"/>
              <w:left w:val="single" w:color="auto" w:sz="4" w:space="0"/>
              <w:bottom w:val="single" w:color="auto" w:sz="4" w:space="0"/>
              <w:right w:val="single" w:color="auto" w:sz="4" w:space="0"/>
            </w:tcBorders>
            <w:vAlign w:val="center"/>
          </w:tcPr>
          <w:p w14:paraId="67E98366">
            <w:pPr>
              <w:widowControl/>
              <w:spacing w:line="360" w:lineRule="exact"/>
              <w:jc w:val="center"/>
              <w:rPr>
                <w:rFonts w:ascii="宋体" w:hAnsi="宋体" w:cs="宋体"/>
                <w:sz w:val="24"/>
              </w:rPr>
            </w:pPr>
            <w:r>
              <w:rPr>
                <w:rFonts w:hint="eastAsia" w:ascii="宋体" w:hAnsi="宋体" w:cs="宋体"/>
                <w:sz w:val="24"/>
              </w:rPr>
              <w:t>1</w:t>
            </w:r>
          </w:p>
        </w:tc>
        <w:tc>
          <w:tcPr>
            <w:tcW w:w="3552" w:type="dxa"/>
            <w:tcBorders>
              <w:top w:val="single" w:color="auto" w:sz="4" w:space="0"/>
              <w:left w:val="single" w:color="auto" w:sz="4" w:space="0"/>
              <w:bottom w:val="single" w:color="auto" w:sz="4" w:space="0"/>
              <w:right w:val="single" w:color="auto" w:sz="4" w:space="0"/>
            </w:tcBorders>
            <w:vAlign w:val="center"/>
          </w:tcPr>
          <w:p w14:paraId="28099990">
            <w:pPr>
              <w:pStyle w:val="13"/>
              <w:widowControl/>
              <w:spacing w:line="440" w:lineRule="exact"/>
              <w:jc w:val="center"/>
              <w:rPr>
                <w:rFonts w:ascii="宋体" w:hAnsi="宋体" w:cs="宋体"/>
              </w:rPr>
            </w:pPr>
          </w:p>
        </w:tc>
        <w:tc>
          <w:tcPr>
            <w:tcW w:w="972" w:type="dxa"/>
            <w:tcBorders>
              <w:top w:val="single" w:color="auto" w:sz="4" w:space="0"/>
              <w:left w:val="single" w:color="auto" w:sz="4" w:space="0"/>
              <w:bottom w:val="single" w:color="auto" w:sz="4" w:space="0"/>
              <w:right w:val="single" w:color="auto" w:sz="4" w:space="0"/>
            </w:tcBorders>
            <w:vAlign w:val="center"/>
          </w:tcPr>
          <w:p w14:paraId="3C560C14">
            <w:pPr>
              <w:pStyle w:val="13"/>
              <w:widowControl/>
              <w:spacing w:line="440" w:lineRule="exact"/>
              <w:jc w:val="center"/>
              <w:rPr>
                <w:rFonts w:ascii="宋体" w:hAnsi="宋体" w:cs="宋体"/>
                <w:lang w:val="zh-CN"/>
              </w:rPr>
            </w:pPr>
          </w:p>
        </w:tc>
        <w:tc>
          <w:tcPr>
            <w:tcW w:w="3220" w:type="dxa"/>
            <w:tcBorders>
              <w:top w:val="single" w:color="auto" w:sz="4" w:space="0"/>
              <w:left w:val="single" w:color="auto" w:sz="4" w:space="0"/>
              <w:bottom w:val="single" w:color="auto" w:sz="4" w:space="0"/>
              <w:right w:val="single" w:color="auto" w:sz="4" w:space="0"/>
            </w:tcBorders>
            <w:vAlign w:val="center"/>
          </w:tcPr>
          <w:p w14:paraId="5404D375">
            <w:pPr>
              <w:pStyle w:val="9"/>
              <w:tabs>
                <w:tab w:val="left" w:pos="8360"/>
              </w:tabs>
              <w:spacing w:line="360" w:lineRule="exact"/>
              <w:jc w:val="center"/>
              <w:rPr>
                <w:rFonts w:ascii="宋体" w:hAnsi="宋体" w:cs="宋体"/>
                <w:sz w:val="24"/>
                <w:szCs w:val="24"/>
                <w:u w:val="single"/>
              </w:rPr>
            </w:pPr>
          </w:p>
        </w:tc>
      </w:tr>
    </w:tbl>
    <w:p w14:paraId="6969B574">
      <w:pPr>
        <w:pStyle w:val="22"/>
        <w:rPr>
          <w:rFonts w:ascii="宋体" w:hAnsi="宋体" w:eastAsia="宋体" w:cs="宋体"/>
          <w:color w:val="auto"/>
          <w:u w:val="single"/>
        </w:rPr>
      </w:pPr>
    </w:p>
    <w:p w14:paraId="59262E3B">
      <w:pPr>
        <w:pStyle w:val="22"/>
        <w:rPr>
          <w:rFonts w:ascii="宋体" w:hAnsi="宋体" w:eastAsia="宋体" w:cs="宋体"/>
          <w:color w:val="auto"/>
          <w:u w:val="single"/>
        </w:rPr>
      </w:pPr>
    </w:p>
    <w:p w14:paraId="58350EDC">
      <w:pPr>
        <w:pStyle w:val="22"/>
        <w:rPr>
          <w:rFonts w:ascii="宋体" w:hAnsi="宋体" w:eastAsia="宋体" w:cs="宋体"/>
          <w:color w:val="auto"/>
          <w:u w:val="single"/>
        </w:rPr>
      </w:pPr>
    </w:p>
    <w:p w14:paraId="7324E163">
      <w:pPr>
        <w:pStyle w:val="22"/>
        <w:rPr>
          <w:rFonts w:ascii="宋体" w:hAnsi="宋体" w:eastAsia="宋体" w:cs="宋体"/>
          <w:color w:val="auto"/>
          <w:u w:val="single"/>
        </w:rPr>
      </w:pPr>
    </w:p>
    <w:p w14:paraId="544C22DB">
      <w:pPr>
        <w:pStyle w:val="22"/>
        <w:rPr>
          <w:rFonts w:ascii="宋体" w:hAnsi="宋体" w:eastAsia="宋体" w:cs="宋体"/>
          <w:color w:val="auto"/>
          <w:u w:val="single"/>
        </w:rPr>
      </w:pPr>
    </w:p>
    <w:p w14:paraId="0D648937">
      <w:pPr>
        <w:spacing w:line="360" w:lineRule="auto"/>
        <w:ind w:firstLine="2400" w:firstLineChars="1000"/>
        <w:rPr>
          <w:rFonts w:ascii="宋体" w:hAnsi="宋体" w:cs="宋体"/>
          <w:sz w:val="24"/>
        </w:rPr>
      </w:pPr>
    </w:p>
    <w:p w14:paraId="32ACFD5F">
      <w:pPr>
        <w:spacing w:line="360" w:lineRule="auto"/>
        <w:ind w:firstLine="2400" w:firstLineChars="1000"/>
        <w:rPr>
          <w:rFonts w:ascii="宋体" w:hAnsi="宋体" w:cs="宋体"/>
          <w:sz w:val="24"/>
        </w:rPr>
      </w:pPr>
    </w:p>
    <w:p w14:paraId="3E2F7BDF">
      <w:pPr>
        <w:spacing w:line="360" w:lineRule="auto"/>
        <w:ind w:firstLine="2400" w:firstLineChars="1000"/>
        <w:rPr>
          <w:rFonts w:ascii="宋体" w:hAnsi="宋体" w:cs="宋体"/>
          <w:sz w:val="24"/>
          <w:u w:val="single"/>
        </w:rPr>
      </w:pPr>
      <w:r>
        <w:rPr>
          <w:rFonts w:hint="eastAsia" w:ascii="宋体" w:hAnsi="宋体" w:cs="宋体"/>
          <w:sz w:val="24"/>
        </w:rPr>
        <w:t>报价供应商全称(加盖公章)：</w:t>
      </w:r>
      <w:r>
        <w:rPr>
          <w:rFonts w:hint="eastAsia" w:ascii="宋体" w:hAnsi="宋体" w:cs="宋体"/>
          <w:sz w:val="24"/>
          <w:u w:val="single"/>
        </w:rPr>
        <w:t xml:space="preserve">                    </w:t>
      </w:r>
    </w:p>
    <w:p w14:paraId="3A5FFFDD">
      <w:pPr>
        <w:spacing w:line="360" w:lineRule="auto"/>
        <w:ind w:firstLine="3840" w:firstLineChars="1600"/>
        <w:jc w:val="left"/>
        <w:rPr>
          <w:rFonts w:ascii="宋体" w:hAnsi="宋体" w:cs="宋体"/>
          <w:sz w:val="24"/>
          <w:u w:val="single"/>
        </w:rPr>
      </w:pPr>
      <w:r>
        <w:rPr>
          <w:rFonts w:hint="eastAsia" w:ascii="宋体" w:hAnsi="宋体" w:cs="宋体"/>
          <w:sz w:val="24"/>
        </w:rPr>
        <w:t>报价代表签字：</w:t>
      </w:r>
      <w:r>
        <w:rPr>
          <w:rFonts w:hint="eastAsia" w:ascii="宋体" w:hAnsi="宋体" w:cs="宋体"/>
          <w:sz w:val="24"/>
          <w:u w:val="single"/>
        </w:rPr>
        <w:t xml:space="preserve">                    </w:t>
      </w:r>
    </w:p>
    <w:p w14:paraId="516D9902">
      <w:pPr>
        <w:spacing w:line="360" w:lineRule="auto"/>
        <w:ind w:firstLine="4800" w:firstLineChars="2000"/>
        <w:rPr>
          <w:rFonts w:ascii="宋体" w:hAnsi="宋体" w:cs="宋体"/>
          <w:b/>
          <w:sz w:val="24"/>
        </w:rPr>
      </w:pPr>
      <w:r>
        <w:rPr>
          <w:rFonts w:hint="eastAsia" w:ascii="宋体" w:hAnsi="宋体" w:cs="宋体"/>
          <w:sz w:val="24"/>
        </w:rPr>
        <w:t>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宋体"/>
          <w:sz w:val="24"/>
          <w:u w:val="single"/>
        </w:rPr>
        <w:t xml:space="preserve">  </w:t>
      </w:r>
    </w:p>
    <w:p w14:paraId="170657CD">
      <w:pPr>
        <w:spacing w:line="360" w:lineRule="auto"/>
        <w:rPr>
          <w:rFonts w:ascii="宋体" w:hAnsi="宋体" w:cs="宋体"/>
          <w:sz w:val="24"/>
        </w:rPr>
      </w:pPr>
    </w:p>
    <w:p w14:paraId="49BB6920">
      <w:pPr>
        <w:spacing w:line="360" w:lineRule="auto"/>
        <w:rPr>
          <w:rFonts w:ascii="宋体" w:hAnsi="宋体" w:cs="宋体"/>
          <w:sz w:val="24"/>
        </w:rPr>
      </w:pPr>
    </w:p>
    <w:p w14:paraId="70515696">
      <w:pPr>
        <w:rPr>
          <w:rFonts w:ascii="宋体" w:hAnsi="宋体" w:cs="宋体"/>
          <w:sz w:val="28"/>
          <w:szCs w:val="28"/>
        </w:rPr>
      </w:pPr>
    </w:p>
    <w:p w14:paraId="4A2A42C5">
      <w:pPr>
        <w:rPr>
          <w:rFonts w:ascii="宋体" w:hAnsi="宋体" w:cs="宋体"/>
          <w:sz w:val="28"/>
          <w:szCs w:val="28"/>
        </w:rPr>
      </w:pPr>
    </w:p>
    <w:p w14:paraId="7C45A1FA">
      <w:pPr>
        <w:rPr>
          <w:rFonts w:ascii="宋体" w:hAnsi="宋体" w:cs="宋体"/>
          <w:sz w:val="28"/>
          <w:szCs w:val="28"/>
        </w:rPr>
      </w:pPr>
    </w:p>
    <w:p w14:paraId="0F5B0D12">
      <w:pPr>
        <w:rPr>
          <w:rFonts w:ascii="宋体" w:hAnsi="宋体" w:cs="宋体"/>
          <w:sz w:val="28"/>
          <w:szCs w:val="28"/>
        </w:rPr>
      </w:pPr>
    </w:p>
    <w:p w14:paraId="5371DA52">
      <w:pPr>
        <w:pStyle w:val="16"/>
        <w:ind w:firstLine="280"/>
        <w:rPr>
          <w:rFonts w:ascii="宋体" w:hAnsi="宋体" w:cs="宋体"/>
          <w:sz w:val="28"/>
          <w:szCs w:val="28"/>
        </w:rPr>
      </w:pPr>
    </w:p>
    <w:p w14:paraId="50C544A6">
      <w:pPr>
        <w:pStyle w:val="16"/>
        <w:ind w:firstLine="280"/>
        <w:rPr>
          <w:rFonts w:ascii="宋体" w:hAnsi="宋体" w:cs="宋体"/>
          <w:sz w:val="28"/>
          <w:szCs w:val="28"/>
        </w:rPr>
      </w:pPr>
    </w:p>
    <w:p w14:paraId="5EF021C9">
      <w:pPr>
        <w:pStyle w:val="16"/>
        <w:ind w:firstLine="280"/>
        <w:rPr>
          <w:rFonts w:ascii="宋体" w:hAnsi="宋体" w:cs="宋体"/>
          <w:sz w:val="28"/>
          <w:szCs w:val="28"/>
        </w:rPr>
      </w:pPr>
    </w:p>
    <w:p w14:paraId="61F30143">
      <w:pPr>
        <w:pStyle w:val="16"/>
        <w:ind w:firstLine="280"/>
        <w:rPr>
          <w:rFonts w:ascii="宋体" w:hAnsi="宋体" w:cs="宋体"/>
          <w:sz w:val="28"/>
          <w:szCs w:val="28"/>
        </w:rPr>
      </w:pPr>
    </w:p>
    <w:p w14:paraId="529D993F">
      <w:pPr>
        <w:spacing w:line="400" w:lineRule="exact"/>
        <w:rPr>
          <w:rFonts w:hAnsi="宋体"/>
          <w:b/>
          <w:sz w:val="24"/>
        </w:rPr>
      </w:pPr>
      <w:bookmarkStart w:id="81" w:name="_Toc477899480"/>
    </w:p>
    <w:p w14:paraId="234C36C8">
      <w:pPr>
        <w:spacing w:line="400" w:lineRule="exact"/>
        <w:outlineLvl w:val="0"/>
        <w:rPr>
          <w:rFonts w:ascii="宋体" w:hAnsi="宋体"/>
          <w:b/>
          <w:sz w:val="24"/>
        </w:rPr>
      </w:pPr>
      <w:bookmarkStart w:id="82" w:name="_Toc7138"/>
      <w:bookmarkStart w:id="83" w:name="_Toc12436"/>
      <w:r>
        <w:rPr>
          <w:rFonts w:hint="eastAsia" w:hAnsi="宋体"/>
          <w:b/>
          <w:sz w:val="24"/>
        </w:rPr>
        <w:t xml:space="preserve">格式3   </w:t>
      </w:r>
      <w:r>
        <w:rPr>
          <w:rFonts w:hint="eastAsia" w:ascii="宋体" w:hAnsi="宋体"/>
          <w:b/>
          <w:sz w:val="24"/>
        </w:rPr>
        <w:t xml:space="preserve">                       分项报价明细表</w:t>
      </w:r>
      <w:bookmarkEnd w:id="81"/>
      <w:bookmarkEnd w:id="82"/>
      <w:bookmarkEnd w:id="83"/>
    </w:p>
    <w:p w14:paraId="175486D9">
      <w:pPr>
        <w:spacing w:line="400" w:lineRule="exact"/>
        <w:rPr>
          <w:rFonts w:ascii="黑体" w:hAnsi="Arial" w:eastAsia="黑体"/>
          <w:b/>
          <w:sz w:val="24"/>
        </w:rPr>
      </w:pPr>
    </w:p>
    <w:p w14:paraId="7316099F">
      <w:pPr>
        <w:spacing w:line="360" w:lineRule="auto"/>
        <w:rPr>
          <w:rFonts w:ascii="宋体" w:hAnsi="宋体" w:cs="宋体"/>
          <w:sz w:val="24"/>
        </w:rPr>
      </w:pPr>
      <w:r>
        <w:rPr>
          <w:rFonts w:hint="eastAsia" w:ascii="宋体" w:hAnsi="宋体" w:cs="宋体"/>
          <w:sz w:val="24"/>
        </w:rPr>
        <w:t xml:space="preserve">采购编号：  </w:t>
      </w:r>
      <w:r>
        <w:rPr>
          <w:rFonts w:hint="eastAsia" w:ascii="宋体" w:hAnsi="宋体" w:cs="宋体"/>
          <w:sz w:val="24"/>
          <w:u w:val="single"/>
        </w:rPr>
        <w:t xml:space="preserve">              </w:t>
      </w:r>
    </w:p>
    <w:p w14:paraId="760DF4D9">
      <w:pPr>
        <w:spacing w:line="360" w:lineRule="auto"/>
        <w:rPr>
          <w:rFonts w:ascii="宋体" w:hAnsi="宋体" w:cs="宋体"/>
          <w:sz w:val="24"/>
        </w:rPr>
      </w:pPr>
      <w:r>
        <w:rPr>
          <w:rFonts w:hint="eastAsia" w:ascii="宋体" w:hAnsi="宋体" w:cs="宋体"/>
          <w:sz w:val="24"/>
        </w:rPr>
        <w:t>报价供应商全称(加盖公章)：</w:t>
      </w:r>
      <w:r>
        <w:rPr>
          <w:rFonts w:hint="eastAsia" w:ascii="宋体" w:hAnsi="宋体" w:cs="宋体"/>
          <w:sz w:val="24"/>
          <w:u w:val="single"/>
        </w:rPr>
        <w:t xml:space="preserve">                    </w:t>
      </w:r>
    </w:p>
    <w:p w14:paraId="33EFFDE1">
      <w:pPr>
        <w:spacing w:line="400" w:lineRule="exact"/>
        <w:rPr>
          <w:rFonts w:ascii="Arial" w:hAnsi="Arial"/>
          <w:szCs w:val="21"/>
        </w:rPr>
      </w:pPr>
    </w:p>
    <w:p w14:paraId="13EF1DC8">
      <w:pPr>
        <w:pStyle w:val="22"/>
        <w:rPr>
          <w:rFonts w:ascii="Arial" w:hAnsi="Arial"/>
          <w:color w:val="auto"/>
          <w:szCs w:val="21"/>
        </w:rPr>
      </w:pPr>
    </w:p>
    <w:p w14:paraId="11E8E271">
      <w:pPr>
        <w:pStyle w:val="22"/>
        <w:rPr>
          <w:rFonts w:ascii="Arial" w:hAnsi="Arial"/>
          <w:color w:val="auto"/>
          <w:szCs w:val="21"/>
        </w:rPr>
      </w:pPr>
    </w:p>
    <w:p w14:paraId="5C96490B">
      <w:pPr>
        <w:spacing w:line="400" w:lineRule="exact"/>
        <w:jc w:val="center"/>
        <w:rPr>
          <w:rFonts w:ascii="Arial" w:hAnsi="Arial"/>
          <w:sz w:val="32"/>
          <w:szCs w:val="32"/>
        </w:rPr>
      </w:pPr>
      <w:r>
        <w:rPr>
          <w:rFonts w:hint="eastAsia" w:ascii="Arial" w:hAnsi="Arial"/>
          <w:sz w:val="32"/>
          <w:szCs w:val="32"/>
        </w:rPr>
        <w:t>格式自拟定</w:t>
      </w:r>
    </w:p>
    <w:p w14:paraId="05167BB3">
      <w:pPr>
        <w:spacing w:line="400" w:lineRule="exact"/>
        <w:rPr>
          <w:rFonts w:ascii="Arial" w:hAnsi="Arial"/>
          <w:szCs w:val="21"/>
        </w:rPr>
      </w:pPr>
    </w:p>
    <w:p w14:paraId="6E0D7AE5">
      <w:pPr>
        <w:pStyle w:val="22"/>
        <w:rPr>
          <w:rFonts w:ascii="Arial" w:hAnsi="Arial"/>
          <w:color w:val="auto"/>
          <w:szCs w:val="21"/>
        </w:rPr>
      </w:pPr>
    </w:p>
    <w:p w14:paraId="4BBDCA52">
      <w:pPr>
        <w:pStyle w:val="22"/>
        <w:rPr>
          <w:rFonts w:ascii="Arial" w:hAnsi="Arial"/>
          <w:color w:val="auto"/>
          <w:szCs w:val="21"/>
        </w:rPr>
      </w:pPr>
    </w:p>
    <w:p w14:paraId="2121C66B">
      <w:pPr>
        <w:pStyle w:val="22"/>
        <w:rPr>
          <w:rFonts w:ascii="Arial" w:hAnsi="Arial"/>
          <w:color w:val="auto"/>
          <w:szCs w:val="21"/>
        </w:rPr>
      </w:pPr>
    </w:p>
    <w:p w14:paraId="4D850B42">
      <w:pPr>
        <w:spacing w:line="400" w:lineRule="exact"/>
        <w:rPr>
          <w:rFonts w:ascii="宋体" w:hAnsi="宋体"/>
          <w:b/>
          <w:szCs w:val="21"/>
        </w:rPr>
      </w:pPr>
    </w:p>
    <w:p w14:paraId="70E5514E">
      <w:pPr>
        <w:spacing w:line="400" w:lineRule="exact"/>
        <w:rPr>
          <w:rFonts w:ascii="宋体" w:hAnsi="宋体"/>
          <w:szCs w:val="21"/>
        </w:rPr>
      </w:pPr>
    </w:p>
    <w:p w14:paraId="16D956FA">
      <w:pPr>
        <w:spacing w:line="360" w:lineRule="auto"/>
        <w:ind w:firstLine="2400" w:firstLineChars="1000"/>
        <w:rPr>
          <w:rFonts w:ascii="宋体" w:hAnsi="宋体" w:cs="宋体"/>
          <w:sz w:val="24"/>
          <w:u w:val="single"/>
        </w:rPr>
      </w:pPr>
      <w:r>
        <w:rPr>
          <w:rFonts w:hint="eastAsia" w:ascii="宋体" w:hAnsi="宋体" w:cs="宋体"/>
          <w:sz w:val="24"/>
        </w:rPr>
        <w:t>报价供应商全称(加盖公章)：</w:t>
      </w:r>
      <w:r>
        <w:rPr>
          <w:rFonts w:hint="eastAsia" w:ascii="宋体" w:hAnsi="宋体" w:cs="宋体"/>
          <w:sz w:val="24"/>
          <w:u w:val="single"/>
        </w:rPr>
        <w:t xml:space="preserve">                    </w:t>
      </w:r>
    </w:p>
    <w:p w14:paraId="7E99C2A7">
      <w:pPr>
        <w:spacing w:line="360" w:lineRule="auto"/>
        <w:ind w:firstLine="3840" w:firstLineChars="1600"/>
        <w:jc w:val="left"/>
        <w:rPr>
          <w:rFonts w:ascii="宋体" w:hAnsi="宋体" w:cs="宋体"/>
          <w:sz w:val="24"/>
          <w:u w:val="single"/>
        </w:rPr>
      </w:pPr>
      <w:r>
        <w:rPr>
          <w:rFonts w:hint="eastAsia" w:ascii="宋体" w:hAnsi="宋体" w:cs="宋体"/>
          <w:sz w:val="24"/>
        </w:rPr>
        <w:t>报价代表签字：</w:t>
      </w:r>
      <w:r>
        <w:rPr>
          <w:rFonts w:hint="eastAsia" w:ascii="宋体" w:hAnsi="宋体" w:cs="宋体"/>
          <w:sz w:val="24"/>
          <w:u w:val="single"/>
        </w:rPr>
        <w:t xml:space="preserve">                    </w:t>
      </w:r>
    </w:p>
    <w:p w14:paraId="7A26EA08">
      <w:pPr>
        <w:spacing w:line="360" w:lineRule="auto"/>
        <w:ind w:firstLine="4800" w:firstLineChars="2000"/>
        <w:rPr>
          <w:rFonts w:ascii="宋体" w:hAnsi="宋体" w:cs="宋体"/>
          <w:b/>
          <w:sz w:val="24"/>
        </w:rPr>
      </w:pPr>
      <w:r>
        <w:rPr>
          <w:rFonts w:hint="eastAsia" w:ascii="宋体" w:hAnsi="宋体" w:cs="宋体"/>
          <w:sz w:val="24"/>
        </w:rPr>
        <w:t>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宋体"/>
          <w:sz w:val="24"/>
          <w:u w:val="single"/>
        </w:rPr>
        <w:t xml:space="preserve">  </w:t>
      </w:r>
    </w:p>
    <w:p w14:paraId="2B9BFAA9">
      <w:pPr>
        <w:pStyle w:val="16"/>
        <w:ind w:firstLine="0" w:firstLineChars="0"/>
        <w:rPr>
          <w:rFonts w:ascii="宋体" w:hAnsi="宋体" w:cs="宋体"/>
          <w:sz w:val="28"/>
          <w:szCs w:val="28"/>
        </w:rPr>
      </w:pPr>
    </w:p>
    <w:p w14:paraId="3185CFB9">
      <w:pPr>
        <w:pStyle w:val="16"/>
        <w:ind w:firstLine="0" w:firstLineChars="0"/>
        <w:rPr>
          <w:rFonts w:ascii="宋体" w:hAnsi="宋体" w:cs="宋体"/>
          <w:sz w:val="28"/>
          <w:szCs w:val="28"/>
        </w:rPr>
      </w:pPr>
    </w:p>
    <w:p w14:paraId="0C51F80D">
      <w:pPr>
        <w:pStyle w:val="16"/>
        <w:ind w:firstLine="0" w:firstLineChars="0"/>
        <w:rPr>
          <w:rFonts w:ascii="宋体" w:hAnsi="宋体" w:cs="宋体"/>
          <w:sz w:val="28"/>
          <w:szCs w:val="28"/>
        </w:rPr>
      </w:pPr>
    </w:p>
    <w:p w14:paraId="0127FD58">
      <w:pPr>
        <w:pStyle w:val="16"/>
        <w:ind w:firstLine="0" w:firstLineChars="0"/>
        <w:rPr>
          <w:rFonts w:ascii="宋体" w:hAnsi="宋体" w:cs="宋体"/>
          <w:sz w:val="28"/>
          <w:szCs w:val="28"/>
        </w:rPr>
      </w:pPr>
    </w:p>
    <w:p w14:paraId="13B77457">
      <w:pPr>
        <w:pStyle w:val="16"/>
        <w:ind w:firstLine="0" w:firstLineChars="0"/>
        <w:rPr>
          <w:rFonts w:ascii="宋体" w:hAnsi="宋体" w:cs="宋体"/>
          <w:sz w:val="28"/>
          <w:szCs w:val="28"/>
        </w:rPr>
      </w:pPr>
    </w:p>
    <w:p w14:paraId="3E559C5E">
      <w:pPr>
        <w:pStyle w:val="16"/>
        <w:ind w:firstLine="0" w:firstLineChars="0"/>
        <w:rPr>
          <w:rFonts w:ascii="宋体" w:hAnsi="宋体" w:cs="宋体"/>
          <w:sz w:val="28"/>
          <w:szCs w:val="28"/>
        </w:rPr>
      </w:pPr>
    </w:p>
    <w:p w14:paraId="16CDD413">
      <w:pPr>
        <w:pStyle w:val="16"/>
        <w:ind w:firstLine="0" w:firstLineChars="0"/>
        <w:rPr>
          <w:rFonts w:ascii="宋体" w:hAnsi="宋体" w:cs="宋体"/>
          <w:sz w:val="28"/>
          <w:szCs w:val="28"/>
        </w:rPr>
      </w:pPr>
    </w:p>
    <w:p w14:paraId="4F442C2E">
      <w:pPr>
        <w:pStyle w:val="16"/>
        <w:ind w:firstLine="0" w:firstLineChars="0"/>
        <w:rPr>
          <w:rFonts w:ascii="宋体" w:hAnsi="宋体" w:cs="宋体"/>
          <w:sz w:val="28"/>
          <w:szCs w:val="28"/>
        </w:rPr>
      </w:pPr>
    </w:p>
    <w:p w14:paraId="72A94986">
      <w:pPr>
        <w:pStyle w:val="16"/>
        <w:ind w:firstLine="0" w:firstLineChars="0"/>
        <w:rPr>
          <w:rFonts w:ascii="宋体" w:hAnsi="宋体" w:cs="宋体"/>
          <w:sz w:val="28"/>
          <w:szCs w:val="28"/>
        </w:rPr>
      </w:pPr>
    </w:p>
    <w:p w14:paraId="162621D3">
      <w:pPr>
        <w:pStyle w:val="16"/>
        <w:ind w:firstLine="0" w:firstLineChars="0"/>
        <w:rPr>
          <w:rFonts w:ascii="宋体" w:hAnsi="宋体" w:cs="宋体"/>
          <w:sz w:val="28"/>
          <w:szCs w:val="28"/>
        </w:rPr>
      </w:pPr>
    </w:p>
    <w:p w14:paraId="5E2A891E">
      <w:pPr>
        <w:spacing w:line="440" w:lineRule="exact"/>
        <w:outlineLvl w:val="0"/>
        <w:rPr>
          <w:rFonts w:ascii="宋体" w:hAnsi="宋体" w:cs="宋体"/>
          <w:b/>
          <w:sz w:val="28"/>
          <w:szCs w:val="28"/>
        </w:rPr>
      </w:pPr>
      <w:bookmarkStart w:id="84" w:name="_Toc29026"/>
      <w:bookmarkStart w:id="85" w:name="_Toc24019"/>
      <w:bookmarkStart w:id="86" w:name="_Toc24037"/>
      <w:bookmarkStart w:id="87" w:name="_Toc102"/>
      <w:bookmarkStart w:id="88" w:name="_Toc23010"/>
      <w:bookmarkStart w:id="89" w:name="_Toc393727163"/>
      <w:bookmarkStart w:id="90" w:name="_Toc502907895"/>
      <w:bookmarkStart w:id="91" w:name="_Toc372013046"/>
      <w:bookmarkStart w:id="92" w:name="_Toc432513149"/>
      <w:bookmarkStart w:id="93" w:name="_Toc145132116"/>
      <w:bookmarkStart w:id="94" w:name="_Toc373141312"/>
    </w:p>
    <w:p w14:paraId="4E1A1A13">
      <w:pPr>
        <w:spacing w:line="440" w:lineRule="exact"/>
        <w:outlineLvl w:val="0"/>
        <w:rPr>
          <w:rFonts w:ascii="宋体" w:hAnsi="宋体" w:cs="宋体"/>
          <w:b/>
          <w:sz w:val="28"/>
          <w:szCs w:val="28"/>
        </w:rPr>
      </w:pPr>
      <w:r>
        <w:rPr>
          <w:rFonts w:hint="eastAsia" w:ascii="宋体" w:hAnsi="宋体" w:cs="宋体"/>
          <w:b/>
          <w:sz w:val="28"/>
          <w:szCs w:val="28"/>
        </w:rPr>
        <w:t>格式4                           资格声明函</w:t>
      </w:r>
      <w:bookmarkEnd w:id="84"/>
      <w:bookmarkEnd w:id="85"/>
      <w:bookmarkEnd w:id="86"/>
      <w:bookmarkEnd w:id="87"/>
    </w:p>
    <w:p w14:paraId="08E3EF1C">
      <w:pPr>
        <w:spacing w:line="440" w:lineRule="exact"/>
        <w:ind w:firstLine="2940" w:firstLineChars="1046"/>
        <w:jc w:val="left"/>
        <w:rPr>
          <w:rFonts w:ascii="宋体" w:hAnsi="宋体" w:cs="宋体"/>
          <w:b/>
          <w:sz w:val="28"/>
          <w:szCs w:val="28"/>
        </w:rPr>
      </w:pPr>
    </w:p>
    <w:p w14:paraId="26529DBA">
      <w:pPr>
        <w:pStyle w:val="7"/>
        <w:spacing w:line="360" w:lineRule="auto"/>
        <w:rPr>
          <w:rFonts w:ascii="宋体" w:hAnsi="宋体" w:cs="宋体"/>
          <w:sz w:val="24"/>
          <w:szCs w:val="24"/>
        </w:rPr>
      </w:pPr>
      <w:r>
        <w:rPr>
          <w:rFonts w:hint="eastAsia" w:ascii="宋体" w:hAnsi="宋体" w:cs="宋体"/>
          <w:sz w:val="24"/>
          <w:szCs w:val="24"/>
        </w:rPr>
        <w:t>致：</w:t>
      </w:r>
      <w:r>
        <w:rPr>
          <w:rFonts w:hint="eastAsia" w:ascii="宋体" w:hAnsi="宋体" w:cs="宋体"/>
          <w:b/>
          <w:bCs/>
          <w:sz w:val="24"/>
          <w:szCs w:val="24"/>
          <w:u w:val="single"/>
        </w:rPr>
        <w:t xml:space="preserve">  泉州师范学院图书馆     </w:t>
      </w:r>
    </w:p>
    <w:p w14:paraId="23C80285">
      <w:pPr>
        <w:spacing w:line="360" w:lineRule="auto"/>
        <w:rPr>
          <w:rFonts w:ascii="宋体" w:hAnsi="宋体" w:cs="宋体"/>
          <w:sz w:val="24"/>
        </w:rPr>
      </w:pPr>
      <w:r>
        <w:rPr>
          <w:rFonts w:hint="eastAsia" w:ascii="宋体" w:hAnsi="宋体" w:cs="宋体"/>
          <w:sz w:val="24"/>
        </w:rPr>
        <w:t xml:space="preserve">    根据贵方为</w:t>
      </w:r>
      <w:r>
        <w:rPr>
          <w:rFonts w:hint="eastAsia" w:ascii="宋体" w:hAnsi="宋体" w:cs="宋体"/>
          <w:sz w:val="24"/>
          <w:u w:val="single"/>
        </w:rPr>
        <w:t xml:space="preserve">                         </w:t>
      </w:r>
      <w:r>
        <w:rPr>
          <w:rFonts w:hint="eastAsia" w:ascii="宋体" w:hAnsi="宋体" w:cs="宋体"/>
          <w:sz w:val="24"/>
        </w:rPr>
        <w:t>(采购编号、项目名称)采购项目的报价邀请，我方愿意参加报价，并证明所提供的资格文件和所要求的说明是真实可靠的和准确无误的。</w:t>
      </w:r>
    </w:p>
    <w:p w14:paraId="72A1C3A7">
      <w:pPr>
        <w:spacing w:line="360" w:lineRule="auto"/>
        <w:ind w:firstLine="480" w:firstLineChars="200"/>
        <w:rPr>
          <w:rFonts w:ascii="宋体" w:hAnsi="宋体" w:cs="宋体"/>
          <w:sz w:val="24"/>
        </w:rPr>
      </w:pPr>
      <w:r>
        <w:rPr>
          <w:rFonts w:hint="eastAsia" w:ascii="宋体" w:hAnsi="宋体" w:cs="宋体"/>
          <w:sz w:val="24"/>
        </w:rPr>
        <w:t>我方对可能要求提供的进一步的资格资料表示理解和同意，并同意按贵方的要求提供任何有关资料。</w:t>
      </w:r>
    </w:p>
    <w:p w14:paraId="2324824D">
      <w:pPr>
        <w:spacing w:line="360" w:lineRule="auto"/>
        <w:ind w:firstLine="480" w:firstLineChars="200"/>
        <w:rPr>
          <w:rFonts w:ascii="宋体" w:hAnsi="宋体" w:cs="宋体"/>
          <w:sz w:val="24"/>
        </w:rPr>
      </w:pPr>
      <w:r>
        <w:rPr>
          <w:rFonts w:hint="eastAsia" w:ascii="宋体" w:hAnsi="宋体" w:cs="宋体"/>
          <w:sz w:val="24"/>
        </w:rPr>
        <w:t xml:space="preserve">    </w:t>
      </w:r>
    </w:p>
    <w:p w14:paraId="74532C66">
      <w:pPr>
        <w:spacing w:line="360" w:lineRule="auto"/>
        <w:ind w:firstLine="480" w:firstLineChars="200"/>
        <w:rPr>
          <w:rFonts w:ascii="宋体" w:hAnsi="宋体" w:cs="宋体"/>
          <w:sz w:val="24"/>
        </w:rPr>
      </w:pPr>
    </w:p>
    <w:p w14:paraId="6DC72438">
      <w:pPr>
        <w:spacing w:line="360" w:lineRule="auto"/>
        <w:ind w:firstLine="480" w:firstLineChars="200"/>
        <w:rPr>
          <w:rFonts w:ascii="宋体" w:hAnsi="宋体" w:cs="宋体"/>
          <w:sz w:val="24"/>
        </w:rPr>
      </w:pPr>
      <w:r>
        <w:rPr>
          <w:rFonts w:hint="eastAsia" w:ascii="宋体" w:hAnsi="宋体" w:cs="宋体"/>
          <w:sz w:val="24"/>
        </w:rPr>
        <w:t xml:space="preserve">    报价供应商全称：</w:t>
      </w:r>
      <w:r>
        <w:rPr>
          <w:rFonts w:hint="eastAsia" w:ascii="宋体" w:hAnsi="宋体" w:cs="宋体"/>
          <w:sz w:val="24"/>
          <w:u w:val="single"/>
        </w:rPr>
        <w:t xml:space="preserve">          （加盖公章）             </w:t>
      </w:r>
    </w:p>
    <w:p w14:paraId="37206885">
      <w:pPr>
        <w:spacing w:line="360" w:lineRule="auto"/>
        <w:ind w:firstLine="480" w:firstLineChars="200"/>
        <w:rPr>
          <w:rFonts w:ascii="宋体" w:hAnsi="宋体" w:cs="宋体"/>
          <w:sz w:val="24"/>
          <w:u w:val="single"/>
        </w:rPr>
      </w:pPr>
      <w:r>
        <w:rPr>
          <w:rFonts w:hint="eastAsia" w:ascii="宋体" w:hAnsi="宋体" w:cs="宋体"/>
          <w:sz w:val="24"/>
        </w:rPr>
        <w:t xml:space="preserve">    法定代表人（或授权代表）签字或盖章：</w:t>
      </w:r>
      <w:r>
        <w:rPr>
          <w:rFonts w:hint="eastAsia" w:ascii="宋体" w:hAnsi="宋体" w:cs="宋体"/>
          <w:sz w:val="24"/>
          <w:u w:val="single"/>
        </w:rPr>
        <w:t xml:space="preserve">                 </w:t>
      </w:r>
    </w:p>
    <w:p w14:paraId="4166E199">
      <w:pPr>
        <w:spacing w:line="360" w:lineRule="auto"/>
        <w:ind w:firstLine="960" w:firstLineChars="400"/>
        <w:rPr>
          <w:rFonts w:ascii="宋体" w:hAnsi="宋体" w:cs="宋体"/>
          <w:sz w:val="24"/>
        </w:rPr>
      </w:pPr>
      <w:r>
        <w:rPr>
          <w:rFonts w:hint="eastAsia" w:ascii="宋体" w:hAnsi="宋体" w:cs="宋体"/>
          <w:sz w:val="24"/>
        </w:rPr>
        <w:t>地址：</w:t>
      </w:r>
      <w:r>
        <w:rPr>
          <w:rFonts w:hint="eastAsia" w:ascii="宋体" w:hAnsi="宋体" w:cs="宋体"/>
          <w:sz w:val="24"/>
          <w:u w:val="single"/>
        </w:rPr>
        <w:t xml:space="preserve">                                         </w:t>
      </w:r>
    </w:p>
    <w:p w14:paraId="73DBB4A7">
      <w:pPr>
        <w:spacing w:line="360" w:lineRule="auto"/>
        <w:ind w:firstLine="480" w:firstLineChars="200"/>
        <w:rPr>
          <w:rFonts w:ascii="宋体" w:hAnsi="宋体" w:cs="宋体"/>
          <w:sz w:val="24"/>
        </w:rPr>
      </w:pPr>
      <w:r>
        <w:rPr>
          <w:rFonts w:hint="eastAsia" w:ascii="宋体" w:hAnsi="宋体" w:cs="宋体"/>
          <w:sz w:val="24"/>
        </w:rPr>
        <w:t xml:space="preserve">    电话／传真：</w:t>
      </w:r>
      <w:r>
        <w:rPr>
          <w:rFonts w:hint="eastAsia" w:ascii="宋体" w:hAnsi="宋体" w:cs="宋体"/>
          <w:sz w:val="24"/>
          <w:u w:val="single"/>
        </w:rPr>
        <w:t xml:space="preserve">                                   </w:t>
      </w:r>
    </w:p>
    <w:p w14:paraId="6C2029B6">
      <w:pPr>
        <w:spacing w:line="360" w:lineRule="auto"/>
        <w:ind w:firstLine="480" w:firstLineChars="200"/>
        <w:rPr>
          <w:rFonts w:ascii="宋体" w:hAnsi="宋体" w:cs="宋体"/>
          <w:sz w:val="24"/>
        </w:rPr>
      </w:pPr>
      <w:r>
        <w:rPr>
          <w:rFonts w:hint="eastAsia" w:ascii="宋体" w:hAnsi="宋体" w:cs="宋体"/>
          <w:sz w:val="24"/>
        </w:rPr>
        <w:t xml:space="preserve"> </w:t>
      </w:r>
    </w:p>
    <w:p w14:paraId="06970970">
      <w:pPr>
        <w:pStyle w:val="14"/>
      </w:pPr>
    </w:p>
    <w:p w14:paraId="647F6A9E">
      <w:pPr>
        <w:spacing w:line="360" w:lineRule="auto"/>
        <w:rPr>
          <w:rFonts w:ascii="宋体" w:hAnsi="宋体" w:cs="宋体"/>
          <w:sz w:val="24"/>
        </w:rPr>
      </w:pPr>
      <w:r>
        <w:rPr>
          <w:rFonts w:hint="eastAsia" w:ascii="宋体" w:hAnsi="宋体" w:cs="宋体"/>
          <w:sz w:val="24"/>
        </w:rPr>
        <w:t>附后：</w:t>
      </w:r>
    </w:p>
    <w:p w14:paraId="30B4595F">
      <w:pPr>
        <w:spacing w:line="360" w:lineRule="auto"/>
        <w:rPr>
          <w:rFonts w:ascii="宋体" w:hAnsi="宋体" w:cs="宋体"/>
          <w:sz w:val="24"/>
        </w:rPr>
      </w:pPr>
      <w:r>
        <w:rPr>
          <w:rFonts w:hint="eastAsia" w:ascii="宋体" w:hAnsi="宋体" w:cs="宋体"/>
          <w:sz w:val="24"/>
        </w:rPr>
        <w:t>1、公司简介</w:t>
      </w:r>
    </w:p>
    <w:p w14:paraId="58FF78B8">
      <w:pPr>
        <w:spacing w:line="360" w:lineRule="auto"/>
        <w:rPr>
          <w:rFonts w:ascii="宋体" w:hAnsi="宋体" w:cs="宋体"/>
          <w:sz w:val="24"/>
        </w:rPr>
      </w:pPr>
      <w:r>
        <w:rPr>
          <w:rFonts w:hint="eastAsia" w:ascii="宋体" w:hAnsi="宋体" w:cs="宋体"/>
          <w:sz w:val="24"/>
        </w:rPr>
        <w:t>2、资格证明文件（均加盖报价供应商公章）</w:t>
      </w:r>
    </w:p>
    <w:p w14:paraId="423D4CE6">
      <w:pPr>
        <w:spacing w:line="360" w:lineRule="auto"/>
        <w:ind w:firstLine="360" w:firstLineChars="150"/>
        <w:rPr>
          <w:rFonts w:ascii="宋体" w:hAnsi="宋体" w:cs="宋体"/>
          <w:sz w:val="24"/>
        </w:rPr>
      </w:pPr>
      <w:r>
        <w:rPr>
          <w:rFonts w:hint="eastAsia" w:ascii="宋体" w:hAnsi="宋体" w:cs="宋体"/>
          <w:sz w:val="24"/>
        </w:rPr>
        <w:t>1）合格有效的营业执照副本有效复印件；</w:t>
      </w:r>
    </w:p>
    <w:p w14:paraId="6475D3D5">
      <w:pPr>
        <w:spacing w:line="360" w:lineRule="auto"/>
        <w:ind w:firstLine="360" w:firstLineChars="150"/>
        <w:rPr>
          <w:rFonts w:ascii="宋体" w:hAnsi="宋体" w:cs="宋体"/>
          <w:sz w:val="24"/>
        </w:rPr>
      </w:pPr>
      <w:r>
        <w:rPr>
          <w:rFonts w:hint="eastAsia" w:ascii="宋体" w:hAnsi="宋体" w:cs="宋体"/>
          <w:sz w:val="24"/>
        </w:rPr>
        <w:t>2）法定代表人对报价代表的授权委托书（原件）；</w:t>
      </w:r>
    </w:p>
    <w:p w14:paraId="04A455C3">
      <w:pPr>
        <w:spacing w:line="360" w:lineRule="auto"/>
        <w:ind w:firstLine="360" w:firstLineChars="150"/>
        <w:rPr>
          <w:rFonts w:ascii="宋体" w:hAnsi="宋体" w:cs="宋体"/>
          <w:sz w:val="24"/>
        </w:rPr>
      </w:pPr>
      <w:r>
        <w:rPr>
          <w:rFonts w:hint="eastAsia" w:ascii="宋体" w:hAnsi="宋体" w:cs="宋体"/>
          <w:sz w:val="24"/>
        </w:rPr>
        <w:t>3）法定代表人和报价代表身份证正反面有效复印件；</w:t>
      </w:r>
    </w:p>
    <w:p w14:paraId="00CE65C4">
      <w:pPr>
        <w:spacing w:line="360" w:lineRule="auto"/>
        <w:ind w:firstLine="360" w:firstLineChars="150"/>
        <w:rPr>
          <w:rFonts w:ascii="宋体" w:hAnsi="宋体" w:cs="宋体"/>
          <w:sz w:val="24"/>
        </w:rPr>
      </w:pPr>
      <w:r>
        <w:rPr>
          <w:rFonts w:hint="eastAsia" w:ascii="宋体" w:hAnsi="宋体" w:cs="宋体"/>
          <w:sz w:val="24"/>
        </w:rPr>
        <w:t>4）报价供应商须符合《中华人民共和国政府采购法》第二十二条规定条件且无行贿犯罪记录</w:t>
      </w:r>
      <w:r>
        <w:rPr>
          <w:rFonts w:hint="eastAsia" w:ascii="宋体" w:hAnsi="宋体" w:cs="宋体"/>
          <w:b/>
          <w:bCs/>
          <w:sz w:val="24"/>
        </w:rPr>
        <w:t>（须提供相关证明文件或书面声明）</w:t>
      </w:r>
      <w:r>
        <w:rPr>
          <w:rFonts w:hint="eastAsia" w:ascii="宋体" w:hAnsi="宋体" w:cs="宋体"/>
          <w:sz w:val="24"/>
        </w:rPr>
        <w:t>。</w:t>
      </w:r>
    </w:p>
    <w:p w14:paraId="3EE62ADE">
      <w:pPr>
        <w:pStyle w:val="22"/>
        <w:jc w:val="center"/>
        <w:rPr>
          <w:rFonts w:asciiTheme="minorEastAsia" w:hAnsiTheme="minorEastAsia" w:eastAsiaTheme="minorEastAsia"/>
          <w:b/>
        </w:rPr>
      </w:pPr>
      <w:r>
        <w:rPr>
          <w:rFonts w:hint="eastAsia" w:ascii="宋体" w:hAnsi="宋体" w:cs="宋体"/>
        </w:rPr>
        <w:t xml:space="preserve">   5）</w:t>
      </w:r>
      <w:r>
        <w:rPr>
          <w:rFonts w:hint="eastAsia" w:cs="宋体" w:asciiTheme="minorEastAsia" w:hAnsiTheme="minorEastAsia" w:eastAsiaTheme="minorEastAsia"/>
          <w:shd w:val="clear" w:color="auto" w:fill="FFFFFF"/>
        </w:rPr>
        <w:t>报价供应商</w:t>
      </w:r>
      <w:r>
        <w:rPr>
          <w:rFonts w:hint="eastAsia" w:cs="宋体" w:asciiTheme="minorEastAsia" w:hAnsiTheme="minorEastAsia" w:eastAsiaTheme="minorEastAsia"/>
          <w:szCs w:val="21"/>
        </w:rPr>
        <w:t>须出</w:t>
      </w:r>
      <w:r>
        <w:rPr>
          <w:rFonts w:cs="宋体" w:asciiTheme="minorEastAsia" w:hAnsiTheme="minorEastAsia" w:eastAsiaTheme="minorEastAsia"/>
          <w:szCs w:val="21"/>
        </w:rPr>
        <w:t>具</w:t>
      </w:r>
      <w:r>
        <w:rPr>
          <w:rFonts w:hint="eastAsia" w:cs="宋体" w:asciiTheme="minorEastAsia" w:hAnsiTheme="minorEastAsia" w:eastAsiaTheme="minorEastAsia"/>
          <w:szCs w:val="21"/>
        </w:rPr>
        <w:t>有</w:t>
      </w:r>
      <w:r>
        <w:rPr>
          <w:rFonts w:cs="宋体" w:asciiTheme="minorEastAsia" w:hAnsiTheme="minorEastAsia" w:eastAsiaTheme="minorEastAsia"/>
          <w:szCs w:val="21"/>
        </w:rPr>
        <w:t>通过</w:t>
      </w:r>
      <w:r>
        <w:rPr>
          <w:rFonts w:hint="eastAsia" w:cs="宋体" w:asciiTheme="minorEastAsia" w:hAnsiTheme="minorEastAsia" w:eastAsiaTheme="minorEastAsia"/>
          <w:szCs w:val="21"/>
        </w:rPr>
        <w:t>国家图书馆或者</w:t>
      </w:r>
      <w:r>
        <w:rPr>
          <w:rFonts w:cs="宋体" w:asciiTheme="minorEastAsia" w:hAnsiTheme="minorEastAsia" w:eastAsiaTheme="minorEastAsia"/>
          <w:szCs w:val="21"/>
        </w:rPr>
        <w:t>CALIS中文编目员资格认证考试的编目员</w:t>
      </w:r>
      <w:r>
        <w:rPr>
          <w:rFonts w:hint="eastAsia" w:cs="宋体" w:asciiTheme="minorEastAsia" w:hAnsiTheme="minorEastAsia" w:eastAsiaTheme="minorEastAsia"/>
          <w:szCs w:val="21"/>
        </w:rPr>
        <w:t>的证明</w:t>
      </w:r>
      <w:r>
        <w:rPr>
          <w:rFonts w:cs="宋体" w:asciiTheme="minorEastAsia" w:hAnsiTheme="minorEastAsia" w:eastAsiaTheme="minorEastAsia"/>
          <w:szCs w:val="21"/>
        </w:rPr>
        <w:t>。</w:t>
      </w:r>
    </w:p>
    <w:p w14:paraId="7ACFBD76">
      <w:pPr>
        <w:pStyle w:val="22"/>
      </w:pPr>
    </w:p>
    <w:p w14:paraId="4063DD41">
      <w:pPr>
        <w:spacing w:line="360" w:lineRule="auto"/>
        <w:ind w:firstLine="360" w:firstLineChars="150"/>
        <w:rPr>
          <w:rFonts w:ascii="宋体" w:hAnsi="宋体" w:cs="宋体"/>
          <w:sz w:val="24"/>
        </w:rPr>
      </w:pPr>
      <w:r>
        <w:rPr>
          <w:rFonts w:ascii="Arial" w:hAnsi="Arial" w:cs="Arial"/>
          <w:sz w:val="24"/>
        </w:rPr>
        <w:t>…………………………</w:t>
      </w:r>
    </w:p>
    <w:p w14:paraId="2B0CEEBD">
      <w:pPr>
        <w:spacing w:line="360" w:lineRule="auto"/>
        <w:ind w:firstLine="360" w:firstLineChars="150"/>
        <w:rPr>
          <w:rFonts w:ascii="宋体" w:hAnsi="宋体" w:cs="宋体"/>
          <w:sz w:val="24"/>
        </w:rPr>
      </w:pPr>
    </w:p>
    <w:p w14:paraId="410EEE99">
      <w:pPr>
        <w:spacing w:line="360" w:lineRule="auto"/>
        <w:ind w:firstLine="360" w:firstLineChars="150"/>
        <w:rPr>
          <w:rFonts w:ascii="宋体" w:hAnsi="宋体" w:cs="宋体"/>
          <w:sz w:val="24"/>
        </w:rPr>
      </w:pPr>
    </w:p>
    <w:p w14:paraId="33DA7A9E">
      <w:pPr>
        <w:spacing w:line="360" w:lineRule="auto"/>
        <w:ind w:firstLine="360" w:firstLineChars="150"/>
        <w:rPr>
          <w:rFonts w:ascii="宋体" w:hAnsi="宋体" w:cs="宋体"/>
          <w:sz w:val="24"/>
        </w:rPr>
      </w:pPr>
    </w:p>
    <w:p w14:paraId="06582B34">
      <w:pPr>
        <w:spacing w:line="360" w:lineRule="auto"/>
        <w:ind w:firstLine="360" w:firstLineChars="150"/>
        <w:rPr>
          <w:rFonts w:ascii="宋体" w:hAnsi="宋体" w:cs="宋体"/>
          <w:sz w:val="24"/>
        </w:rPr>
      </w:pPr>
    </w:p>
    <w:p w14:paraId="0E9D329A">
      <w:pPr>
        <w:spacing w:line="360" w:lineRule="auto"/>
        <w:ind w:firstLine="360" w:firstLineChars="150"/>
        <w:rPr>
          <w:rFonts w:ascii="宋体" w:hAnsi="宋体" w:cs="宋体"/>
          <w:sz w:val="24"/>
        </w:rPr>
      </w:pPr>
    </w:p>
    <w:bookmarkEnd w:id="88"/>
    <w:bookmarkEnd w:id="89"/>
    <w:bookmarkEnd w:id="90"/>
    <w:bookmarkEnd w:id="91"/>
    <w:bookmarkEnd w:id="92"/>
    <w:bookmarkEnd w:id="93"/>
    <w:bookmarkEnd w:id="94"/>
    <w:p w14:paraId="78CB8712">
      <w:pPr>
        <w:spacing w:line="440" w:lineRule="exact"/>
        <w:rPr>
          <w:rFonts w:ascii="宋体" w:hAnsi="宋体" w:cs="宋体"/>
          <w:b/>
          <w:sz w:val="28"/>
          <w:szCs w:val="28"/>
        </w:rPr>
      </w:pPr>
    </w:p>
    <w:p w14:paraId="6C0ABAC4">
      <w:pPr>
        <w:spacing w:line="440" w:lineRule="exact"/>
        <w:outlineLvl w:val="0"/>
        <w:rPr>
          <w:rFonts w:ascii="宋体" w:hAnsi="宋体" w:cs="宋体"/>
          <w:b/>
          <w:sz w:val="28"/>
          <w:szCs w:val="28"/>
        </w:rPr>
      </w:pPr>
      <w:r>
        <w:rPr>
          <w:rFonts w:hint="eastAsia" w:ascii="宋体" w:hAnsi="宋体" w:cs="宋体"/>
          <w:b/>
          <w:sz w:val="28"/>
          <w:szCs w:val="28"/>
        </w:rPr>
        <w:t xml:space="preserve"> </w:t>
      </w:r>
      <w:bookmarkStart w:id="95" w:name="_Toc13141"/>
      <w:bookmarkStart w:id="96" w:name="_Toc15327"/>
      <w:bookmarkStart w:id="97" w:name="_Toc4657"/>
      <w:bookmarkStart w:id="98" w:name="_Toc30609"/>
      <w:r>
        <w:rPr>
          <w:rFonts w:hint="eastAsia" w:ascii="宋体" w:hAnsi="宋体" w:cs="宋体"/>
          <w:b/>
          <w:sz w:val="28"/>
          <w:szCs w:val="28"/>
        </w:rPr>
        <w:t>格式5                  法定代表人授权书(原件)</w:t>
      </w:r>
      <w:bookmarkEnd w:id="95"/>
      <w:bookmarkEnd w:id="96"/>
      <w:bookmarkEnd w:id="97"/>
      <w:bookmarkEnd w:id="98"/>
    </w:p>
    <w:p w14:paraId="0B02FC43">
      <w:pPr>
        <w:spacing w:line="440" w:lineRule="exact"/>
        <w:rPr>
          <w:rFonts w:ascii="宋体" w:hAnsi="宋体" w:cs="宋体"/>
          <w:b/>
          <w:sz w:val="28"/>
          <w:szCs w:val="28"/>
        </w:rPr>
      </w:pPr>
    </w:p>
    <w:p w14:paraId="65C80A3E">
      <w:pPr>
        <w:spacing w:line="440" w:lineRule="exact"/>
        <w:rPr>
          <w:rFonts w:ascii="宋体" w:hAnsi="宋体" w:cs="宋体"/>
          <w:b/>
          <w:sz w:val="28"/>
          <w:szCs w:val="28"/>
        </w:rPr>
      </w:pPr>
    </w:p>
    <w:p w14:paraId="77F26D31">
      <w:pPr>
        <w:spacing w:line="360" w:lineRule="auto"/>
        <w:ind w:firstLine="480" w:firstLineChars="200"/>
        <w:rPr>
          <w:rFonts w:ascii="宋体" w:hAnsi="宋体" w:cs="宋体"/>
          <w:b/>
          <w:sz w:val="24"/>
          <w:u w:val="single"/>
        </w:rPr>
      </w:pPr>
      <w:r>
        <w:rPr>
          <w:rFonts w:hint="eastAsia" w:ascii="宋体" w:hAnsi="宋体" w:cs="宋体"/>
          <w:bCs/>
          <w:sz w:val="24"/>
        </w:rPr>
        <w:t>兹有</w:t>
      </w:r>
      <w:r>
        <w:rPr>
          <w:rFonts w:hint="eastAsia" w:ascii="宋体" w:hAnsi="宋体" w:cs="宋体"/>
          <w:b/>
          <w:sz w:val="24"/>
          <w:u w:val="single"/>
        </w:rPr>
        <w:t xml:space="preserve">                   </w:t>
      </w:r>
      <w:r>
        <w:rPr>
          <w:rFonts w:hint="eastAsia" w:ascii="宋体" w:hAnsi="宋体" w:cs="宋体"/>
          <w:bCs/>
          <w:sz w:val="24"/>
        </w:rPr>
        <w:t>(报价供应商全称)</w:t>
      </w:r>
      <w:r>
        <w:rPr>
          <w:rFonts w:hint="eastAsia" w:ascii="宋体" w:hAnsi="宋体" w:cs="宋体"/>
          <w:sz w:val="24"/>
        </w:rPr>
        <w:t>的</w:t>
      </w:r>
      <w:r>
        <w:rPr>
          <w:rFonts w:hint="eastAsia" w:ascii="宋体" w:hAnsi="宋体" w:cs="宋体"/>
          <w:bCs/>
          <w:sz w:val="24"/>
        </w:rPr>
        <w:t>法定代表人</w:t>
      </w:r>
      <w:r>
        <w:rPr>
          <w:rFonts w:hint="eastAsia" w:ascii="宋体" w:hAnsi="宋体" w:cs="宋体"/>
          <w:bCs/>
          <w:sz w:val="24"/>
          <w:u w:val="single"/>
        </w:rPr>
        <w:t xml:space="preserve">        </w:t>
      </w:r>
      <w:r>
        <w:rPr>
          <w:rFonts w:hint="eastAsia" w:ascii="宋体" w:hAnsi="宋体" w:cs="宋体"/>
          <w:bCs/>
          <w:sz w:val="24"/>
        </w:rPr>
        <w:t>（</w:t>
      </w:r>
      <w:r>
        <w:rPr>
          <w:rFonts w:hint="eastAsia" w:ascii="宋体" w:hAnsi="宋体" w:cs="宋体"/>
          <w:sz w:val="24"/>
        </w:rPr>
        <w:t>姓名）授权</w:t>
      </w:r>
      <w:r>
        <w:rPr>
          <w:rFonts w:hint="eastAsia" w:ascii="宋体" w:hAnsi="宋体" w:cs="宋体"/>
          <w:sz w:val="24"/>
          <w:u w:val="single"/>
        </w:rPr>
        <w:t xml:space="preserve">    </w:t>
      </w:r>
      <w:r>
        <w:rPr>
          <w:rFonts w:hint="eastAsia" w:ascii="宋体" w:hAnsi="宋体" w:cs="宋体"/>
          <w:b/>
          <w:sz w:val="24"/>
          <w:u w:val="single"/>
        </w:rPr>
        <w:t xml:space="preserve">          </w:t>
      </w:r>
    </w:p>
    <w:p w14:paraId="73A3DA93">
      <w:pPr>
        <w:spacing w:line="360" w:lineRule="auto"/>
        <w:ind w:firstLine="480" w:firstLineChars="200"/>
        <w:rPr>
          <w:rFonts w:ascii="宋体" w:hAnsi="宋体" w:cs="宋体"/>
          <w:sz w:val="24"/>
        </w:rPr>
      </w:pPr>
      <w:r>
        <w:rPr>
          <w:rFonts w:hint="eastAsia" w:ascii="宋体" w:hAnsi="宋体" w:cs="宋体"/>
          <w:sz w:val="24"/>
        </w:rPr>
        <w:t xml:space="preserve">（被授权人姓名），为 </w:t>
      </w:r>
      <w:r>
        <w:rPr>
          <w:rFonts w:hint="eastAsia" w:ascii="宋体" w:hAnsi="宋体" w:cs="宋体"/>
          <w:sz w:val="24"/>
          <w:u w:val="single"/>
        </w:rPr>
        <w:t xml:space="preserve">             （</w:t>
      </w:r>
      <w:r>
        <w:rPr>
          <w:rFonts w:hint="eastAsia" w:ascii="宋体" w:hAnsi="宋体" w:cs="宋体"/>
          <w:sz w:val="24"/>
        </w:rPr>
        <w:t>采购编号）的报价代理人，以本公司名义处理一切与之有关的事宜。</w:t>
      </w:r>
    </w:p>
    <w:p w14:paraId="47C060E4">
      <w:pPr>
        <w:pStyle w:val="23"/>
        <w:spacing w:line="360" w:lineRule="auto"/>
        <w:ind w:firstLineChars="200"/>
        <w:rPr>
          <w:rFonts w:ascii="宋体" w:hAnsi="宋体" w:cs="宋体"/>
          <w:bCs/>
          <w:szCs w:val="24"/>
        </w:rPr>
      </w:pPr>
      <w:r>
        <w:rPr>
          <w:rFonts w:hint="eastAsia" w:ascii="宋体" w:hAnsi="宋体" w:cs="宋体"/>
          <w:szCs w:val="24"/>
        </w:rPr>
        <w:t>本授权书仅对</w:t>
      </w:r>
      <w:r>
        <w:rPr>
          <w:rFonts w:hint="eastAsia" w:ascii="宋体" w:hAnsi="宋体" w:cs="宋体"/>
          <w:bCs/>
          <w:szCs w:val="24"/>
        </w:rPr>
        <w:t>该项目有效，</w:t>
      </w:r>
      <w:r>
        <w:rPr>
          <w:rFonts w:hint="eastAsia" w:ascii="宋体" w:hAnsi="宋体" w:cs="宋体"/>
          <w:szCs w:val="24"/>
        </w:rPr>
        <w:t>特此声明。</w:t>
      </w:r>
    </w:p>
    <w:p w14:paraId="5B7F4B88">
      <w:pPr>
        <w:pStyle w:val="23"/>
        <w:spacing w:line="360" w:lineRule="auto"/>
        <w:ind w:firstLineChars="200"/>
        <w:jc w:val="left"/>
        <w:rPr>
          <w:rFonts w:ascii="宋体" w:hAnsi="宋体" w:cs="宋体"/>
          <w:szCs w:val="24"/>
        </w:rPr>
      </w:pPr>
      <w:r>
        <w:rPr>
          <w:rFonts w:hint="eastAsia" w:ascii="宋体" w:hAnsi="宋体" w:cs="宋体"/>
          <w:bCs/>
          <w:szCs w:val="24"/>
        </w:rPr>
        <w:t>法定代表人</w:t>
      </w:r>
      <w:r>
        <w:rPr>
          <w:rFonts w:hint="eastAsia" w:ascii="宋体" w:hAnsi="宋体" w:cs="宋体"/>
          <w:szCs w:val="24"/>
        </w:rPr>
        <w:t>签字或盖章：</w:t>
      </w:r>
      <w:r>
        <w:rPr>
          <w:rFonts w:hint="eastAsia" w:ascii="宋体" w:hAnsi="宋体" w:cs="宋体"/>
          <w:szCs w:val="24"/>
          <w:u w:val="single"/>
        </w:rPr>
        <w:t xml:space="preserve">               </w:t>
      </w:r>
      <w:r>
        <w:rPr>
          <w:rFonts w:hint="eastAsia" w:ascii="宋体" w:hAnsi="宋体" w:cs="宋体"/>
          <w:szCs w:val="24"/>
        </w:rPr>
        <w:t xml:space="preserve"> </w:t>
      </w:r>
    </w:p>
    <w:p w14:paraId="15B6962C">
      <w:pPr>
        <w:pStyle w:val="23"/>
        <w:spacing w:line="360" w:lineRule="auto"/>
        <w:ind w:firstLineChars="200"/>
        <w:jc w:val="left"/>
        <w:rPr>
          <w:rFonts w:ascii="宋体" w:hAnsi="宋体" w:cs="宋体"/>
          <w:szCs w:val="24"/>
          <w:u w:val="single"/>
        </w:rPr>
      </w:pPr>
      <w:r>
        <w:rPr>
          <w:rFonts w:hint="eastAsia" w:ascii="宋体" w:hAnsi="宋体" w:cs="宋体"/>
          <w:szCs w:val="24"/>
        </w:rPr>
        <w:t>被授权人签字或盖章：</w:t>
      </w:r>
      <w:r>
        <w:rPr>
          <w:rFonts w:hint="eastAsia" w:ascii="宋体" w:hAnsi="宋体" w:cs="宋体"/>
          <w:szCs w:val="24"/>
          <w:u w:val="single"/>
        </w:rPr>
        <w:t xml:space="preserve">                </w:t>
      </w:r>
      <w:r>
        <w:rPr>
          <w:rFonts w:hint="eastAsia" w:ascii="宋体" w:hAnsi="宋体" w:cs="宋体"/>
          <w:szCs w:val="24"/>
        </w:rPr>
        <w:t>职务：</w:t>
      </w:r>
      <w:r>
        <w:rPr>
          <w:rFonts w:hint="eastAsia" w:ascii="宋体" w:hAnsi="宋体" w:cs="宋体"/>
          <w:szCs w:val="24"/>
          <w:u w:val="single"/>
        </w:rPr>
        <w:t xml:space="preserve"> </w:t>
      </w:r>
      <w:r>
        <w:rPr>
          <w:rFonts w:hint="eastAsia" w:ascii="宋体" w:hAnsi="宋体" w:cs="宋体"/>
          <w:b/>
          <w:szCs w:val="24"/>
          <w:u w:val="single"/>
        </w:rPr>
        <w:t xml:space="preserve">          </w:t>
      </w:r>
    </w:p>
    <w:p w14:paraId="710ADF7D">
      <w:pPr>
        <w:pStyle w:val="23"/>
        <w:spacing w:line="360" w:lineRule="auto"/>
        <w:ind w:firstLine="560"/>
        <w:jc w:val="left"/>
        <w:rPr>
          <w:rFonts w:ascii="宋体" w:hAnsi="宋体" w:cs="宋体"/>
          <w:b/>
          <w:szCs w:val="24"/>
          <w:u w:val="single"/>
        </w:rPr>
      </w:pPr>
      <w:r>
        <w:rPr>
          <w:rFonts w:hint="eastAsia" w:ascii="宋体" w:hAnsi="宋体" w:cs="宋体"/>
          <w:szCs w:val="24"/>
        </w:rPr>
        <w:t>报价单位详细地址：</w:t>
      </w:r>
      <w:r>
        <w:rPr>
          <w:rFonts w:hint="eastAsia" w:ascii="宋体" w:hAnsi="宋体" w:cs="宋体"/>
          <w:b/>
          <w:szCs w:val="24"/>
          <w:u w:val="single"/>
        </w:rPr>
        <w:t xml:space="preserve">                             </w:t>
      </w:r>
    </w:p>
    <w:p w14:paraId="0BAA91E4">
      <w:pPr>
        <w:pStyle w:val="23"/>
        <w:spacing w:line="360" w:lineRule="auto"/>
        <w:ind w:firstLine="560"/>
        <w:jc w:val="left"/>
        <w:rPr>
          <w:rFonts w:ascii="宋体" w:hAnsi="宋体" w:cs="宋体"/>
          <w:szCs w:val="24"/>
        </w:rPr>
      </w:pPr>
      <w:r>
        <w:rPr>
          <w:rFonts w:hint="eastAsia" w:ascii="宋体" w:hAnsi="宋体" w:cs="宋体"/>
          <w:szCs w:val="24"/>
        </w:rPr>
        <w:t>邮编：</w:t>
      </w:r>
      <w:r>
        <w:rPr>
          <w:rFonts w:hint="eastAsia" w:ascii="宋体" w:hAnsi="宋体" w:cs="宋体"/>
          <w:b/>
          <w:szCs w:val="24"/>
          <w:u w:val="single"/>
        </w:rPr>
        <w:t xml:space="preserve">                             </w:t>
      </w:r>
    </w:p>
    <w:p w14:paraId="686935F6">
      <w:pPr>
        <w:pStyle w:val="23"/>
        <w:spacing w:line="360" w:lineRule="auto"/>
        <w:ind w:firstLine="560"/>
        <w:jc w:val="left"/>
        <w:rPr>
          <w:rFonts w:ascii="宋体" w:hAnsi="宋体" w:cs="宋体"/>
          <w:szCs w:val="24"/>
        </w:rPr>
      </w:pPr>
      <w:r>
        <w:rPr>
          <w:rFonts w:hint="eastAsia" w:ascii="宋体" w:hAnsi="宋体" w:cs="宋体"/>
          <w:szCs w:val="24"/>
        </w:rPr>
        <w:t>E-mail:</w:t>
      </w:r>
      <w:r>
        <w:rPr>
          <w:rFonts w:hint="eastAsia" w:ascii="宋体" w:hAnsi="宋体" w:cs="宋体"/>
          <w:b/>
          <w:szCs w:val="24"/>
          <w:u w:val="single"/>
        </w:rPr>
        <w:t xml:space="preserve">                             </w:t>
      </w:r>
    </w:p>
    <w:p w14:paraId="57D5DD93">
      <w:pPr>
        <w:spacing w:line="360" w:lineRule="auto"/>
        <w:ind w:firstLine="480" w:firstLineChars="200"/>
        <w:rPr>
          <w:rFonts w:ascii="宋体" w:hAnsi="宋体" w:cs="宋体"/>
          <w:sz w:val="24"/>
        </w:rPr>
      </w:pPr>
      <w:r>
        <w:rPr>
          <w:rFonts w:hint="eastAsia" w:ascii="宋体" w:hAnsi="宋体" w:cs="宋体"/>
          <w:sz w:val="24"/>
        </w:rPr>
        <w:t>联系电话/传真号码：</w:t>
      </w:r>
      <w:r>
        <w:rPr>
          <w:rFonts w:hint="eastAsia" w:ascii="宋体" w:hAnsi="宋体" w:cs="宋体"/>
          <w:b/>
          <w:sz w:val="24"/>
          <w:u w:val="single"/>
        </w:rPr>
        <w:t xml:space="preserve">                             </w:t>
      </w:r>
    </w:p>
    <w:p w14:paraId="4B8D5548">
      <w:pPr>
        <w:spacing w:line="360" w:lineRule="auto"/>
        <w:rPr>
          <w:rFonts w:ascii="宋体" w:hAnsi="宋体" w:cs="宋体"/>
          <w:b/>
          <w:sz w:val="24"/>
        </w:rPr>
      </w:pPr>
    </w:p>
    <w:p w14:paraId="77419A0E">
      <w:pPr>
        <w:pStyle w:val="23"/>
        <w:spacing w:line="360" w:lineRule="auto"/>
        <w:ind w:right="560" w:firstLine="560"/>
        <w:jc w:val="center"/>
        <w:rPr>
          <w:rFonts w:ascii="宋体" w:hAnsi="宋体" w:cs="宋体"/>
          <w:szCs w:val="24"/>
        </w:rPr>
      </w:pPr>
    </w:p>
    <w:p w14:paraId="3BA3F824">
      <w:pPr>
        <w:pStyle w:val="23"/>
        <w:spacing w:line="360" w:lineRule="auto"/>
        <w:ind w:right="560" w:firstLine="560"/>
        <w:jc w:val="center"/>
        <w:rPr>
          <w:rFonts w:ascii="宋体" w:hAnsi="宋体" w:cs="宋体"/>
          <w:szCs w:val="24"/>
        </w:rPr>
      </w:pPr>
      <w:r>
        <w:rPr>
          <w:rFonts w:hint="eastAsia" w:ascii="宋体" w:hAnsi="宋体" w:cs="宋体"/>
          <w:szCs w:val="24"/>
        </w:rPr>
        <w:t xml:space="preserve">                   报价供应商全称（加盖公章）：</w:t>
      </w:r>
    </w:p>
    <w:p w14:paraId="6E43CC29">
      <w:pPr>
        <w:spacing w:line="360" w:lineRule="auto"/>
        <w:ind w:firstLine="844" w:firstLineChars="352"/>
        <w:jc w:val="center"/>
        <w:rPr>
          <w:rFonts w:ascii="宋体" w:hAnsi="宋体" w:cs="宋体"/>
          <w:b/>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3909682E">
      <w:pPr>
        <w:spacing w:line="440" w:lineRule="exact"/>
        <w:rPr>
          <w:rFonts w:ascii="宋体" w:hAnsi="宋体" w:cs="宋体"/>
          <w:b/>
          <w:sz w:val="28"/>
          <w:szCs w:val="28"/>
        </w:rPr>
      </w:pPr>
    </w:p>
    <w:p w14:paraId="252C075D">
      <w:pPr>
        <w:spacing w:line="440" w:lineRule="exact"/>
        <w:rPr>
          <w:rFonts w:ascii="宋体" w:hAnsi="宋体" w:cs="宋体"/>
          <w:b/>
          <w:sz w:val="28"/>
          <w:szCs w:val="28"/>
        </w:rPr>
      </w:pPr>
    </w:p>
    <w:p w14:paraId="52DB25BF">
      <w:pPr>
        <w:spacing w:line="400" w:lineRule="exact"/>
        <w:jc w:val="center"/>
        <w:rPr>
          <w:rFonts w:ascii="黑体" w:eastAsia="黑体"/>
          <w:b/>
          <w:sz w:val="24"/>
        </w:rPr>
      </w:pPr>
      <w:r>
        <w:rPr>
          <w:rFonts w:hint="eastAsia" w:ascii="黑体" w:eastAsia="黑体"/>
          <w:b/>
          <w:sz w:val="24"/>
        </w:rPr>
        <w:t>（请附上法人代表及报价代表身份证双面复印件）</w:t>
      </w:r>
    </w:p>
    <w:p w14:paraId="3A0F94AE">
      <w:pPr>
        <w:spacing w:line="440" w:lineRule="exact"/>
        <w:rPr>
          <w:rFonts w:ascii="宋体" w:hAnsi="宋体" w:cs="宋体"/>
          <w:b/>
          <w:sz w:val="28"/>
          <w:szCs w:val="28"/>
        </w:rPr>
      </w:pPr>
    </w:p>
    <w:p w14:paraId="2E3638C8">
      <w:pPr>
        <w:spacing w:line="440" w:lineRule="exact"/>
        <w:rPr>
          <w:rFonts w:ascii="宋体" w:hAnsi="宋体" w:cs="宋体"/>
          <w:b/>
          <w:sz w:val="28"/>
          <w:szCs w:val="28"/>
        </w:rPr>
      </w:pPr>
    </w:p>
    <w:p w14:paraId="1884A5B6">
      <w:pPr>
        <w:pStyle w:val="16"/>
        <w:ind w:firstLine="281"/>
        <w:rPr>
          <w:rFonts w:ascii="宋体" w:hAnsi="宋体" w:cs="宋体"/>
          <w:b/>
          <w:sz w:val="28"/>
          <w:szCs w:val="28"/>
        </w:rPr>
      </w:pPr>
    </w:p>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14:paraId="4838553E">
      <w:pPr>
        <w:spacing w:line="440" w:lineRule="exact"/>
      </w:pPr>
    </w:p>
    <w:p w14:paraId="5F4563AF">
      <w:pPr>
        <w:pStyle w:val="22"/>
        <w:rPr>
          <w:color w:val="auto"/>
        </w:rPr>
      </w:pPr>
    </w:p>
    <w:p w14:paraId="2A878B0C">
      <w:pPr>
        <w:pStyle w:val="22"/>
        <w:rPr>
          <w:color w:val="auto"/>
        </w:rPr>
      </w:pPr>
    </w:p>
    <w:p w14:paraId="20798EEE">
      <w:pPr>
        <w:pStyle w:val="22"/>
        <w:rPr>
          <w:color w:val="auto"/>
        </w:rPr>
      </w:pPr>
    </w:p>
    <w:p w14:paraId="1F389674">
      <w:pPr>
        <w:pStyle w:val="22"/>
        <w:rPr>
          <w:color w:val="auto"/>
        </w:rPr>
      </w:pPr>
    </w:p>
    <w:p w14:paraId="26027BBD">
      <w:pPr>
        <w:pStyle w:val="22"/>
        <w:rPr>
          <w:color w:val="auto"/>
        </w:rPr>
      </w:pPr>
    </w:p>
    <w:p w14:paraId="5BE10750">
      <w:pPr>
        <w:pStyle w:val="22"/>
        <w:rPr>
          <w:color w:val="auto"/>
        </w:rPr>
      </w:pPr>
    </w:p>
    <w:p w14:paraId="1D141BAC">
      <w:pPr>
        <w:spacing w:line="440" w:lineRule="exact"/>
        <w:outlineLvl w:val="0"/>
        <w:rPr>
          <w:rFonts w:ascii="宋体" w:hAnsi="宋体" w:cs="宋体"/>
          <w:b/>
          <w:sz w:val="28"/>
          <w:szCs w:val="28"/>
        </w:rPr>
      </w:pPr>
      <w:r>
        <w:rPr>
          <w:rFonts w:hint="eastAsia" w:ascii="宋体" w:hAnsi="宋体" w:cs="宋体"/>
          <w:b/>
          <w:sz w:val="28"/>
          <w:szCs w:val="28"/>
        </w:rPr>
        <w:t>格式6                          资格声明函</w:t>
      </w:r>
    </w:p>
    <w:p w14:paraId="53BE883F">
      <w:pPr>
        <w:pStyle w:val="7"/>
        <w:spacing w:line="360" w:lineRule="auto"/>
        <w:rPr>
          <w:rFonts w:ascii="宋体" w:hAnsi="宋体" w:cs="宋体"/>
          <w:sz w:val="24"/>
          <w:szCs w:val="24"/>
        </w:rPr>
      </w:pPr>
    </w:p>
    <w:p w14:paraId="3C56E77E">
      <w:pPr>
        <w:pStyle w:val="7"/>
        <w:spacing w:line="360" w:lineRule="auto"/>
        <w:rPr>
          <w:rFonts w:ascii="宋体" w:hAnsi="宋体" w:cs="宋体"/>
          <w:sz w:val="24"/>
          <w:szCs w:val="24"/>
        </w:rPr>
      </w:pPr>
      <w:r>
        <w:rPr>
          <w:rFonts w:hint="eastAsia" w:ascii="宋体" w:hAnsi="宋体" w:cs="宋体"/>
          <w:sz w:val="24"/>
          <w:szCs w:val="24"/>
        </w:rPr>
        <w:t>致：</w:t>
      </w:r>
      <w:r>
        <w:rPr>
          <w:rFonts w:hint="eastAsia" w:ascii="宋体" w:hAnsi="宋体" w:cs="宋体"/>
          <w:b/>
          <w:bCs/>
          <w:sz w:val="24"/>
          <w:szCs w:val="24"/>
          <w:u w:val="single"/>
        </w:rPr>
        <w:t xml:space="preserve">   泉州师范学院图书馆      </w:t>
      </w:r>
    </w:p>
    <w:p w14:paraId="7004D8CE">
      <w:pPr>
        <w:pStyle w:val="22"/>
        <w:spacing w:line="360" w:lineRule="auto"/>
        <w:ind w:firstLine="480" w:firstLineChars="200"/>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1、我公司符合《中华人民共和国政府采购法》第二十二条规定条件且无行贿犯罪记录。</w:t>
      </w:r>
    </w:p>
    <w:p w14:paraId="7A2704F1">
      <w:pPr>
        <w:pStyle w:val="22"/>
        <w:spacing w:line="360" w:lineRule="auto"/>
        <w:ind w:firstLine="480" w:firstLineChars="200"/>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特此声明！</w:t>
      </w:r>
    </w:p>
    <w:p w14:paraId="5C38D060">
      <w:pPr>
        <w:pStyle w:val="22"/>
        <w:spacing w:line="360" w:lineRule="auto"/>
        <w:ind w:firstLine="480" w:firstLineChars="200"/>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2、我公司参加采购活动前三年内，我方在经营活动中没有重大违法记录，即没有因违法经营受到刑事处罚或责令停产停业、吊销许可证或执照、较大数额罚款等行政处罚。否则产生不利后果由我公司承担责任。</w:t>
      </w:r>
    </w:p>
    <w:p w14:paraId="1BA84923">
      <w:pPr>
        <w:pStyle w:val="13"/>
        <w:widowControl/>
        <w:spacing w:line="360" w:lineRule="auto"/>
        <w:ind w:firstLine="336"/>
        <w:rPr>
          <w:rFonts w:asciiTheme="minorEastAsia" w:hAnsiTheme="minorEastAsia" w:eastAsiaTheme="minorEastAsia" w:cstheme="minorEastAsia"/>
        </w:rPr>
      </w:pPr>
      <w:r>
        <w:rPr>
          <w:rFonts w:hint="eastAsia" w:asciiTheme="minorEastAsia" w:hAnsiTheme="minorEastAsia" w:eastAsiaTheme="minorEastAsia" w:cstheme="minorEastAsia"/>
        </w:rPr>
        <w:t>特此声明。</w:t>
      </w:r>
    </w:p>
    <w:p w14:paraId="6138546B">
      <w:pPr>
        <w:pStyle w:val="13"/>
        <w:widowControl/>
        <w:ind w:firstLine="336"/>
        <w:rPr>
          <w:rFonts w:asciiTheme="minorEastAsia" w:hAnsiTheme="minorEastAsia" w:eastAsiaTheme="minorEastAsia" w:cstheme="minorEastAsia"/>
          <w:color w:val="FF0000"/>
        </w:rPr>
      </w:pPr>
    </w:p>
    <w:p w14:paraId="14BB8443">
      <w:pPr>
        <w:pStyle w:val="13"/>
        <w:widowControl/>
        <w:ind w:firstLine="336"/>
        <w:rPr>
          <w:rFonts w:asciiTheme="minorEastAsia" w:hAnsiTheme="minorEastAsia" w:eastAsiaTheme="minorEastAsia" w:cstheme="minorEastAsia"/>
          <w:color w:val="FF0000"/>
        </w:rPr>
      </w:pPr>
    </w:p>
    <w:p w14:paraId="11758FA5">
      <w:pPr>
        <w:pStyle w:val="13"/>
        <w:widowControl/>
        <w:ind w:firstLine="336"/>
        <w:rPr>
          <w:rFonts w:asciiTheme="minorEastAsia" w:hAnsiTheme="minorEastAsia" w:eastAsiaTheme="minorEastAsia" w:cstheme="minorEastAsia"/>
          <w:color w:val="FF0000"/>
        </w:rPr>
      </w:pPr>
    </w:p>
    <w:p w14:paraId="295368A5">
      <w:pPr>
        <w:spacing w:line="360" w:lineRule="auto"/>
        <w:ind w:firstLine="2400" w:firstLineChars="1000"/>
        <w:rPr>
          <w:rFonts w:ascii="宋体" w:hAnsi="宋体" w:cs="宋体"/>
          <w:sz w:val="24"/>
          <w:u w:val="single"/>
        </w:rPr>
      </w:pPr>
      <w:r>
        <w:rPr>
          <w:rFonts w:hint="eastAsia" w:ascii="宋体" w:hAnsi="宋体" w:cs="宋体"/>
          <w:sz w:val="24"/>
        </w:rPr>
        <w:t>报价供应商全称(加盖公章)：</w:t>
      </w:r>
      <w:r>
        <w:rPr>
          <w:rFonts w:hint="eastAsia" w:ascii="宋体" w:hAnsi="宋体" w:cs="宋体"/>
          <w:sz w:val="24"/>
          <w:u w:val="single"/>
        </w:rPr>
        <w:t xml:space="preserve">                    </w:t>
      </w:r>
    </w:p>
    <w:p w14:paraId="3C39A1FB">
      <w:pPr>
        <w:spacing w:line="360" w:lineRule="auto"/>
        <w:ind w:firstLine="3840" w:firstLineChars="1600"/>
        <w:jc w:val="left"/>
        <w:rPr>
          <w:rFonts w:ascii="宋体" w:hAnsi="宋体" w:cs="宋体"/>
          <w:sz w:val="24"/>
          <w:u w:val="single"/>
        </w:rPr>
      </w:pPr>
      <w:r>
        <w:rPr>
          <w:rFonts w:hint="eastAsia" w:ascii="宋体" w:hAnsi="宋体" w:cs="宋体"/>
          <w:sz w:val="24"/>
        </w:rPr>
        <w:t>报价代表签字：</w:t>
      </w:r>
      <w:r>
        <w:rPr>
          <w:rFonts w:hint="eastAsia" w:ascii="宋体" w:hAnsi="宋体" w:cs="宋体"/>
          <w:sz w:val="24"/>
          <w:u w:val="single"/>
        </w:rPr>
        <w:t xml:space="preserve">                    </w:t>
      </w:r>
    </w:p>
    <w:p w14:paraId="2F08F188">
      <w:pPr>
        <w:spacing w:line="360" w:lineRule="auto"/>
        <w:ind w:firstLine="4800" w:firstLineChars="2000"/>
        <w:rPr>
          <w:rFonts w:ascii="宋体" w:hAnsi="宋体" w:cs="宋体"/>
          <w:b/>
          <w:sz w:val="24"/>
        </w:rPr>
      </w:pPr>
      <w:r>
        <w:rPr>
          <w:rFonts w:hint="eastAsia" w:ascii="宋体" w:hAnsi="宋体" w:cs="宋体"/>
          <w:sz w:val="24"/>
        </w:rPr>
        <w:t>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宋体"/>
          <w:sz w:val="24"/>
          <w:u w:val="single"/>
        </w:rPr>
        <w:t xml:space="preserve">  </w:t>
      </w:r>
    </w:p>
    <w:p w14:paraId="05EF4D2E">
      <w:pPr>
        <w:pStyle w:val="22"/>
        <w:rPr>
          <w:rFonts w:asciiTheme="minorEastAsia" w:hAnsiTheme="minorEastAsia" w:eastAsiaTheme="minorEastAsia" w:cstheme="minorEastAsia"/>
          <w:color w:val="FF0000"/>
        </w:rPr>
      </w:pPr>
    </w:p>
    <w:p w14:paraId="54CFF46F">
      <w:pPr>
        <w:pStyle w:val="22"/>
        <w:rPr>
          <w:rFonts w:asciiTheme="minorEastAsia" w:hAnsiTheme="minorEastAsia" w:eastAsiaTheme="minorEastAsia" w:cstheme="minorEastAsia"/>
          <w:color w:val="FF0000"/>
        </w:rPr>
      </w:pPr>
    </w:p>
    <w:p w14:paraId="3E2A019F">
      <w:pPr>
        <w:pStyle w:val="22"/>
        <w:rPr>
          <w:rFonts w:asciiTheme="minorEastAsia" w:hAnsiTheme="minorEastAsia" w:eastAsiaTheme="minorEastAsia" w:cstheme="minorEastAsia"/>
          <w:color w:val="FF0000"/>
        </w:rPr>
      </w:pPr>
    </w:p>
    <w:p w14:paraId="6AD15D6A">
      <w:pPr>
        <w:pStyle w:val="22"/>
        <w:rPr>
          <w:rFonts w:asciiTheme="minorEastAsia" w:hAnsiTheme="minorEastAsia" w:eastAsiaTheme="minorEastAsia" w:cstheme="minorEastAsia"/>
          <w:color w:val="FF0000"/>
        </w:rPr>
      </w:pPr>
    </w:p>
    <w:p w14:paraId="7C161C10">
      <w:pPr>
        <w:pStyle w:val="22"/>
        <w:rPr>
          <w:rFonts w:asciiTheme="minorEastAsia" w:hAnsiTheme="minorEastAsia" w:eastAsiaTheme="minorEastAsia" w:cstheme="minorEastAsia"/>
          <w:color w:val="FF0000"/>
        </w:rPr>
      </w:pPr>
    </w:p>
    <w:p w14:paraId="6071ED5D">
      <w:pPr>
        <w:pStyle w:val="22"/>
        <w:rPr>
          <w:rFonts w:asciiTheme="minorEastAsia" w:hAnsiTheme="minorEastAsia" w:eastAsiaTheme="minorEastAsia" w:cstheme="minorEastAsia"/>
          <w:color w:val="FF0000"/>
        </w:rPr>
      </w:pPr>
    </w:p>
    <w:p w14:paraId="0EA79922">
      <w:pPr>
        <w:pStyle w:val="22"/>
        <w:rPr>
          <w:rFonts w:asciiTheme="minorEastAsia" w:hAnsiTheme="minorEastAsia" w:eastAsiaTheme="minorEastAsia" w:cstheme="minorEastAsia"/>
          <w:color w:val="FF0000"/>
        </w:rPr>
      </w:pPr>
    </w:p>
    <w:p w14:paraId="1CAFDD9F">
      <w:pPr>
        <w:pStyle w:val="22"/>
        <w:rPr>
          <w:rFonts w:asciiTheme="minorEastAsia" w:hAnsiTheme="minorEastAsia" w:eastAsiaTheme="minorEastAsia" w:cstheme="minorEastAsia"/>
          <w:color w:val="FF0000"/>
        </w:rPr>
      </w:pPr>
    </w:p>
    <w:p w14:paraId="19DBD4CB">
      <w:pPr>
        <w:pStyle w:val="22"/>
        <w:rPr>
          <w:rFonts w:asciiTheme="minorEastAsia" w:hAnsiTheme="minorEastAsia" w:eastAsiaTheme="minorEastAsia" w:cstheme="minorEastAsia"/>
          <w:color w:val="FF0000"/>
        </w:rPr>
      </w:pPr>
    </w:p>
    <w:p w14:paraId="007D8C02">
      <w:pPr>
        <w:pStyle w:val="22"/>
        <w:rPr>
          <w:rFonts w:asciiTheme="minorEastAsia" w:hAnsiTheme="minorEastAsia" w:eastAsiaTheme="minorEastAsia" w:cstheme="minorEastAsia"/>
          <w:color w:val="FF0000"/>
        </w:rPr>
      </w:pPr>
    </w:p>
    <w:p w14:paraId="50498E92">
      <w:pPr>
        <w:pStyle w:val="22"/>
        <w:rPr>
          <w:rFonts w:asciiTheme="minorEastAsia" w:hAnsiTheme="minorEastAsia" w:eastAsiaTheme="minorEastAsia" w:cstheme="minorEastAsia"/>
          <w:color w:val="FF0000"/>
        </w:rPr>
      </w:pPr>
    </w:p>
    <w:p w14:paraId="6E37052E">
      <w:pPr>
        <w:pStyle w:val="22"/>
        <w:rPr>
          <w:rFonts w:asciiTheme="minorEastAsia" w:hAnsiTheme="minorEastAsia" w:eastAsiaTheme="minorEastAsia" w:cstheme="minorEastAsia"/>
          <w:color w:val="FF0000"/>
        </w:rPr>
      </w:pPr>
    </w:p>
    <w:p w14:paraId="33CD541C">
      <w:pPr>
        <w:pStyle w:val="22"/>
        <w:rPr>
          <w:rFonts w:asciiTheme="minorEastAsia" w:hAnsiTheme="minorEastAsia" w:eastAsiaTheme="minorEastAsia" w:cstheme="minorEastAsia"/>
          <w:color w:val="FF0000"/>
        </w:rPr>
      </w:pPr>
    </w:p>
    <w:p w14:paraId="1BC004BD">
      <w:pPr>
        <w:pStyle w:val="22"/>
        <w:rPr>
          <w:rFonts w:asciiTheme="minorEastAsia" w:hAnsiTheme="minorEastAsia" w:eastAsiaTheme="minorEastAsia" w:cstheme="minorEastAsia"/>
          <w:color w:val="FF0000"/>
        </w:rPr>
      </w:pPr>
    </w:p>
    <w:p w14:paraId="1616A89F">
      <w:pPr>
        <w:pStyle w:val="22"/>
        <w:rPr>
          <w:rFonts w:asciiTheme="minorEastAsia" w:hAnsiTheme="minorEastAsia" w:eastAsiaTheme="minorEastAsia" w:cstheme="minorEastAsia"/>
          <w:color w:val="FF0000"/>
        </w:rPr>
      </w:pPr>
    </w:p>
    <w:p w14:paraId="3B30CC05">
      <w:pPr>
        <w:pStyle w:val="22"/>
        <w:rPr>
          <w:rFonts w:asciiTheme="minorEastAsia" w:hAnsiTheme="minorEastAsia" w:eastAsiaTheme="minorEastAsia" w:cstheme="minorEastAsia"/>
          <w:color w:val="FF0000"/>
        </w:rPr>
      </w:pPr>
    </w:p>
    <w:p w14:paraId="402DFEBD">
      <w:pPr>
        <w:pStyle w:val="22"/>
        <w:rPr>
          <w:rFonts w:asciiTheme="minorEastAsia" w:hAnsiTheme="minorEastAsia" w:eastAsiaTheme="minorEastAsia" w:cstheme="minorEastAsia"/>
          <w:color w:val="FF0000"/>
        </w:rPr>
      </w:pPr>
    </w:p>
    <w:p w14:paraId="4D91E131">
      <w:pPr>
        <w:pStyle w:val="22"/>
        <w:rPr>
          <w:rFonts w:asciiTheme="minorEastAsia" w:hAnsiTheme="minorEastAsia" w:eastAsiaTheme="minorEastAsia" w:cstheme="minorEastAsia"/>
          <w:color w:val="FF0000"/>
        </w:rPr>
      </w:pPr>
    </w:p>
    <w:p w14:paraId="258E0DF5">
      <w:pPr>
        <w:pStyle w:val="22"/>
        <w:rPr>
          <w:rFonts w:asciiTheme="minorEastAsia" w:hAnsiTheme="minorEastAsia" w:eastAsiaTheme="minorEastAsia" w:cstheme="minorEastAsia"/>
          <w:color w:val="FF0000"/>
        </w:rPr>
      </w:pPr>
    </w:p>
    <w:p w14:paraId="0290BF7C">
      <w:pPr>
        <w:pStyle w:val="22"/>
        <w:rPr>
          <w:rFonts w:asciiTheme="minorEastAsia" w:hAnsiTheme="minorEastAsia" w:eastAsiaTheme="minorEastAsia" w:cstheme="minorEastAsia"/>
          <w:color w:val="FF0000"/>
        </w:rPr>
      </w:pPr>
    </w:p>
    <w:p w14:paraId="36073E04">
      <w:pPr>
        <w:pStyle w:val="22"/>
        <w:rPr>
          <w:rFonts w:asciiTheme="minorEastAsia" w:hAnsiTheme="minorEastAsia" w:eastAsiaTheme="minorEastAsia" w:cstheme="minorEastAsia"/>
          <w:color w:val="FF0000"/>
        </w:rPr>
      </w:pPr>
    </w:p>
    <w:p w14:paraId="0758114D">
      <w:pPr>
        <w:pStyle w:val="22"/>
        <w:rPr>
          <w:rFonts w:asciiTheme="minorEastAsia" w:hAnsiTheme="minorEastAsia" w:eastAsiaTheme="minorEastAsia" w:cstheme="minorEastAsia"/>
          <w:color w:val="FF0000"/>
        </w:rPr>
      </w:pPr>
    </w:p>
    <w:p w14:paraId="4E9F3DAE">
      <w:pPr>
        <w:pStyle w:val="22"/>
        <w:rPr>
          <w:rFonts w:asciiTheme="minorEastAsia" w:hAnsiTheme="minorEastAsia" w:eastAsiaTheme="minorEastAsia" w:cstheme="minorEastAsia"/>
          <w:color w:val="FF0000"/>
        </w:rPr>
      </w:pPr>
    </w:p>
    <w:p w14:paraId="00CCA04B">
      <w:pPr>
        <w:pStyle w:val="22"/>
        <w:rPr>
          <w:rFonts w:asciiTheme="minorEastAsia" w:hAnsiTheme="minorEastAsia" w:eastAsiaTheme="minorEastAsia" w:cstheme="minorEastAsia"/>
          <w:color w:val="FF0000"/>
        </w:rPr>
      </w:pPr>
    </w:p>
    <w:p w14:paraId="7B41DC0E">
      <w:pPr>
        <w:spacing w:line="440" w:lineRule="exact"/>
        <w:outlineLvl w:val="0"/>
        <w:rPr>
          <w:rFonts w:ascii="宋体" w:hAnsi="宋体" w:cs="宋体"/>
          <w:b/>
          <w:sz w:val="28"/>
          <w:szCs w:val="28"/>
        </w:rPr>
      </w:pPr>
      <w:r>
        <w:rPr>
          <w:rFonts w:hint="eastAsia" w:ascii="宋体" w:hAnsi="宋体" w:cs="宋体"/>
          <w:b/>
          <w:sz w:val="28"/>
          <w:szCs w:val="28"/>
        </w:rPr>
        <w:t xml:space="preserve">格式7                         售后服务承诺 </w:t>
      </w:r>
    </w:p>
    <w:p w14:paraId="2407351F">
      <w:pPr>
        <w:pStyle w:val="7"/>
        <w:spacing w:line="360" w:lineRule="auto"/>
        <w:rPr>
          <w:rFonts w:ascii="宋体" w:hAnsi="宋体" w:cs="宋体"/>
          <w:color w:val="FF0000"/>
          <w:sz w:val="24"/>
          <w:szCs w:val="24"/>
        </w:rPr>
      </w:pPr>
    </w:p>
    <w:p w14:paraId="74BB28E6">
      <w:pPr>
        <w:pStyle w:val="7"/>
        <w:spacing w:line="360" w:lineRule="auto"/>
        <w:rPr>
          <w:rFonts w:ascii="宋体" w:hAnsi="宋体" w:cs="宋体"/>
          <w:sz w:val="24"/>
          <w:szCs w:val="24"/>
        </w:rPr>
      </w:pPr>
      <w:r>
        <w:rPr>
          <w:rFonts w:hint="eastAsia" w:ascii="宋体" w:hAnsi="宋体" w:cs="宋体"/>
          <w:sz w:val="24"/>
          <w:szCs w:val="24"/>
        </w:rPr>
        <w:t>致：</w:t>
      </w:r>
      <w:r>
        <w:rPr>
          <w:rFonts w:hint="eastAsia" w:ascii="宋体" w:hAnsi="宋体" w:cs="宋体"/>
          <w:b/>
          <w:bCs/>
          <w:sz w:val="24"/>
          <w:szCs w:val="24"/>
          <w:u w:val="single"/>
        </w:rPr>
        <w:t xml:space="preserve">   泉州师范学院图书馆      </w:t>
      </w:r>
    </w:p>
    <w:p w14:paraId="00A19A5B">
      <w:pPr>
        <w:pStyle w:val="13"/>
        <w:widowControl/>
        <w:ind w:firstLine="336"/>
        <w:rPr>
          <w:rFonts w:asciiTheme="minorEastAsia" w:hAnsiTheme="minorEastAsia" w:eastAsiaTheme="minorEastAsia" w:cstheme="minorEastAsia"/>
          <w:color w:val="FF0000"/>
        </w:rPr>
      </w:pPr>
    </w:p>
    <w:p w14:paraId="4DDE7335">
      <w:pPr>
        <w:pStyle w:val="13"/>
        <w:widowControl/>
        <w:ind w:firstLine="336"/>
        <w:rPr>
          <w:rFonts w:asciiTheme="minorEastAsia" w:hAnsiTheme="minorEastAsia" w:eastAsiaTheme="minorEastAsia" w:cstheme="minorEastAsia"/>
          <w:color w:val="FF0000"/>
        </w:rPr>
      </w:pPr>
    </w:p>
    <w:p w14:paraId="350FA4ED">
      <w:pPr>
        <w:pStyle w:val="13"/>
        <w:widowControl/>
        <w:ind w:firstLine="336"/>
        <w:rPr>
          <w:rFonts w:asciiTheme="minorEastAsia" w:hAnsiTheme="minorEastAsia" w:eastAsiaTheme="minorEastAsia" w:cstheme="minorEastAsia"/>
          <w:color w:val="FF0000"/>
        </w:rPr>
      </w:pPr>
    </w:p>
    <w:p w14:paraId="35DD38C8">
      <w:pPr>
        <w:pStyle w:val="13"/>
        <w:widowControl/>
        <w:ind w:firstLine="336"/>
        <w:rPr>
          <w:rFonts w:asciiTheme="minorEastAsia" w:hAnsiTheme="minorEastAsia" w:eastAsiaTheme="minorEastAsia" w:cstheme="minorEastAsia"/>
          <w:color w:val="FF0000"/>
        </w:rPr>
      </w:pPr>
    </w:p>
    <w:p w14:paraId="6502A1D4">
      <w:pPr>
        <w:pStyle w:val="13"/>
        <w:widowControl/>
        <w:ind w:firstLine="336"/>
        <w:rPr>
          <w:rFonts w:asciiTheme="minorEastAsia" w:hAnsiTheme="minorEastAsia" w:eastAsiaTheme="minorEastAsia" w:cstheme="minorEastAsia"/>
          <w:color w:val="FF0000"/>
        </w:rPr>
      </w:pPr>
    </w:p>
    <w:p w14:paraId="38DC775F">
      <w:pPr>
        <w:pStyle w:val="13"/>
        <w:widowControl/>
        <w:ind w:firstLine="336"/>
        <w:rPr>
          <w:rFonts w:asciiTheme="minorEastAsia" w:hAnsiTheme="minorEastAsia" w:eastAsiaTheme="minorEastAsia" w:cstheme="minorEastAsia"/>
          <w:color w:val="FF0000"/>
        </w:rPr>
      </w:pPr>
    </w:p>
    <w:p w14:paraId="3F356C29">
      <w:pPr>
        <w:pStyle w:val="13"/>
        <w:widowControl/>
        <w:ind w:firstLine="336"/>
        <w:rPr>
          <w:rFonts w:asciiTheme="minorEastAsia" w:hAnsiTheme="minorEastAsia" w:eastAsiaTheme="minorEastAsia" w:cstheme="minorEastAsia"/>
          <w:color w:val="FF0000"/>
        </w:rPr>
      </w:pPr>
    </w:p>
    <w:p w14:paraId="2C004EA7">
      <w:pPr>
        <w:spacing w:line="360" w:lineRule="auto"/>
        <w:ind w:firstLine="2400" w:firstLineChars="1000"/>
        <w:rPr>
          <w:rFonts w:ascii="宋体" w:hAnsi="宋体" w:cs="宋体"/>
          <w:sz w:val="24"/>
          <w:u w:val="single"/>
        </w:rPr>
      </w:pPr>
      <w:r>
        <w:rPr>
          <w:rFonts w:hint="eastAsia" w:ascii="宋体" w:hAnsi="宋体" w:cs="宋体"/>
          <w:sz w:val="24"/>
        </w:rPr>
        <w:t>报价供应商全称(加盖公章)：</w:t>
      </w:r>
      <w:r>
        <w:rPr>
          <w:rFonts w:hint="eastAsia" w:ascii="宋体" w:hAnsi="宋体" w:cs="宋体"/>
          <w:sz w:val="24"/>
          <w:u w:val="single"/>
        </w:rPr>
        <w:t xml:space="preserve">                    </w:t>
      </w:r>
    </w:p>
    <w:p w14:paraId="2F90A45B">
      <w:pPr>
        <w:spacing w:line="360" w:lineRule="auto"/>
        <w:ind w:firstLine="3840" w:firstLineChars="1600"/>
        <w:jc w:val="left"/>
        <w:rPr>
          <w:rFonts w:ascii="宋体" w:hAnsi="宋体" w:cs="宋体"/>
          <w:sz w:val="24"/>
          <w:u w:val="single"/>
        </w:rPr>
      </w:pPr>
      <w:r>
        <w:rPr>
          <w:rFonts w:hint="eastAsia" w:ascii="宋体" w:hAnsi="宋体" w:cs="宋体"/>
          <w:sz w:val="24"/>
        </w:rPr>
        <w:t>报价代表签字：</w:t>
      </w:r>
      <w:r>
        <w:rPr>
          <w:rFonts w:hint="eastAsia" w:ascii="宋体" w:hAnsi="宋体" w:cs="宋体"/>
          <w:sz w:val="24"/>
          <w:u w:val="single"/>
        </w:rPr>
        <w:t xml:space="preserve">                    </w:t>
      </w:r>
    </w:p>
    <w:p w14:paraId="08FC1102">
      <w:pPr>
        <w:spacing w:line="360" w:lineRule="auto"/>
        <w:ind w:firstLine="4800" w:firstLineChars="2000"/>
        <w:rPr>
          <w:rFonts w:ascii="宋体" w:hAnsi="宋体" w:cs="宋体"/>
          <w:b/>
          <w:sz w:val="24"/>
        </w:rPr>
      </w:pPr>
      <w:r>
        <w:rPr>
          <w:rFonts w:hint="eastAsia" w:ascii="宋体" w:hAnsi="宋体" w:cs="宋体"/>
          <w:sz w:val="24"/>
        </w:rPr>
        <w:t>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宋体"/>
          <w:sz w:val="24"/>
          <w:u w:val="single"/>
        </w:rPr>
        <w:t xml:space="preserve">  </w:t>
      </w:r>
    </w:p>
    <w:p w14:paraId="544360B3">
      <w:pPr>
        <w:pStyle w:val="22"/>
        <w:rPr>
          <w:rFonts w:asciiTheme="minorEastAsia" w:hAnsiTheme="minorEastAsia" w:eastAsiaTheme="minorEastAsia" w:cstheme="minorEastAsia"/>
          <w:color w:val="FF0000"/>
        </w:rPr>
      </w:pPr>
    </w:p>
    <w:p w14:paraId="3EA10669">
      <w:pPr>
        <w:pStyle w:val="22"/>
        <w:rPr>
          <w:rFonts w:asciiTheme="minorEastAsia" w:hAnsiTheme="minorEastAsia" w:eastAsiaTheme="minorEastAsia" w:cstheme="minorEastAsia"/>
          <w:color w:val="FF0000"/>
        </w:rPr>
      </w:pPr>
    </w:p>
    <w:p w14:paraId="7230AF60">
      <w:pPr>
        <w:pStyle w:val="22"/>
        <w:rPr>
          <w:rFonts w:asciiTheme="minorEastAsia" w:hAnsiTheme="minorEastAsia" w:eastAsiaTheme="minorEastAsia" w:cstheme="minorEastAsia"/>
          <w:color w:val="FF0000"/>
        </w:rPr>
      </w:pPr>
    </w:p>
    <w:p w14:paraId="3D278744">
      <w:pPr>
        <w:pStyle w:val="22"/>
        <w:rPr>
          <w:rFonts w:asciiTheme="minorEastAsia" w:hAnsiTheme="minorEastAsia" w:eastAsiaTheme="minorEastAsia" w:cstheme="minorEastAsia"/>
          <w:color w:val="FF0000"/>
        </w:rPr>
      </w:pPr>
    </w:p>
    <w:p w14:paraId="20B9F276">
      <w:pPr>
        <w:pStyle w:val="22"/>
        <w:rPr>
          <w:rFonts w:asciiTheme="minorEastAsia" w:hAnsiTheme="minorEastAsia" w:eastAsiaTheme="minorEastAsia" w:cstheme="minorEastAsia"/>
          <w:color w:val="FF0000"/>
        </w:rPr>
      </w:pPr>
    </w:p>
    <w:p w14:paraId="7EABDE1C">
      <w:pPr>
        <w:pStyle w:val="22"/>
        <w:rPr>
          <w:rFonts w:asciiTheme="minorEastAsia" w:hAnsiTheme="minorEastAsia" w:eastAsiaTheme="minorEastAsia" w:cstheme="minorEastAsia"/>
          <w:color w:val="FF0000"/>
        </w:rPr>
      </w:pPr>
    </w:p>
    <w:p w14:paraId="6287989E">
      <w:pPr>
        <w:pStyle w:val="22"/>
        <w:rPr>
          <w:rFonts w:asciiTheme="minorEastAsia" w:hAnsiTheme="minorEastAsia" w:eastAsiaTheme="minorEastAsia" w:cstheme="minorEastAsia"/>
          <w:color w:val="FF0000"/>
        </w:rPr>
      </w:pPr>
    </w:p>
    <w:p w14:paraId="0D206C58">
      <w:pPr>
        <w:pStyle w:val="22"/>
        <w:rPr>
          <w:rFonts w:asciiTheme="minorEastAsia" w:hAnsiTheme="minorEastAsia" w:eastAsiaTheme="minorEastAsia" w:cstheme="minorEastAsia"/>
          <w:color w:val="FF0000"/>
        </w:rPr>
      </w:pPr>
    </w:p>
    <w:p w14:paraId="7A4BE602">
      <w:pPr>
        <w:pStyle w:val="22"/>
        <w:rPr>
          <w:rFonts w:asciiTheme="minorEastAsia" w:hAnsiTheme="minorEastAsia" w:eastAsiaTheme="minorEastAsia" w:cstheme="minorEastAsia"/>
          <w:color w:val="FF0000"/>
        </w:rPr>
      </w:pPr>
    </w:p>
    <w:p w14:paraId="053AB081">
      <w:pPr>
        <w:pStyle w:val="22"/>
        <w:rPr>
          <w:rFonts w:asciiTheme="minorEastAsia" w:hAnsiTheme="minorEastAsia" w:eastAsiaTheme="minorEastAsia" w:cstheme="minorEastAsia"/>
          <w:color w:val="FF0000"/>
        </w:rPr>
      </w:pPr>
    </w:p>
    <w:p w14:paraId="6ECBF346">
      <w:pPr>
        <w:pStyle w:val="22"/>
        <w:rPr>
          <w:rFonts w:asciiTheme="minorEastAsia" w:hAnsiTheme="minorEastAsia" w:eastAsiaTheme="minorEastAsia" w:cstheme="minorEastAsia"/>
          <w:color w:val="FF0000"/>
        </w:rPr>
      </w:pPr>
    </w:p>
    <w:p w14:paraId="4E95E491">
      <w:pPr>
        <w:pStyle w:val="22"/>
        <w:rPr>
          <w:rFonts w:asciiTheme="minorEastAsia" w:hAnsiTheme="minorEastAsia" w:eastAsiaTheme="minorEastAsia" w:cstheme="minorEastAsia"/>
          <w:color w:val="FF0000"/>
        </w:rPr>
      </w:pPr>
    </w:p>
    <w:p w14:paraId="6375E9BC">
      <w:pPr>
        <w:pStyle w:val="22"/>
        <w:rPr>
          <w:rFonts w:asciiTheme="minorEastAsia" w:hAnsiTheme="minorEastAsia" w:eastAsiaTheme="minorEastAsia" w:cstheme="minorEastAsia"/>
          <w:color w:val="FF0000"/>
        </w:rPr>
      </w:pPr>
    </w:p>
    <w:p w14:paraId="5FEBEC4E">
      <w:pPr>
        <w:pStyle w:val="22"/>
        <w:rPr>
          <w:rFonts w:asciiTheme="minorEastAsia" w:hAnsiTheme="minorEastAsia" w:eastAsiaTheme="minorEastAsia" w:cstheme="minorEastAsia"/>
          <w:color w:val="FF0000"/>
        </w:rPr>
      </w:pPr>
    </w:p>
    <w:p w14:paraId="18CB1BBA">
      <w:pPr>
        <w:pStyle w:val="22"/>
        <w:rPr>
          <w:rFonts w:asciiTheme="minorEastAsia" w:hAnsiTheme="minorEastAsia" w:eastAsiaTheme="minorEastAsia" w:cstheme="minorEastAsia"/>
          <w:color w:val="FF0000"/>
        </w:rPr>
      </w:pPr>
    </w:p>
    <w:p w14:paraId="7799CDDC">
      <w:pPr>
        <w:pStyle w:val="22"/>
        <w:rPr>
          <w:rFonts w:asciiTheme="minorEastAsia" w:hAnsiTheme="minorEastAsia" w:eastAsiaTheme="minorEastAsia" w:cstheme="minorEastAsia"/>
          <w:color w:val="FF0000"/>
        </w:rPr>
      </w:pPr>
    </w:p>
    <w:p w14:paraId="788241C0">
      <w:pPr>
        <w:pStyle w:val="22"/>
        <w:rPr>
          <w:rFonts w:asciiTheme="minorEastAsia" w:hAnsiTheme="minorEastAsia" w:eastAsiaTheme="minorEastAsia" w:cstheme="minorEastAsia"/>
          <w:color w:val="FF0000"/>
        </w:rPr>
      </w:pPr>
    </w:p>
    <w:sectPr>
      <w:footerReference r:id="rId10" w:type="first"/>
      <w:footerReference r:id="rId9" w:type="default"/>
      <w:pgSz w:w="11906" w:h="16838"/>
      <w:pgMar w:top="1134" w:right="1134" w:bottom="851" w:left="1247" w:header="567" w:footer="567"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7"/>
      <w:tblW w:w="0" w:type="auto"/>
      <w:jc w:val="center"/>
      <w:tblBorders>
        <w:top w:val="single" w:color="auto" w:sz="4" w:space="0"/>
        <w:left w:val="single" w:color="auto" w:sz="4" w:space="0"/>
        <w:bottom w:val="none" w:color="auto" w:sz="0"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209"/>
    </w:tblGrid>
    <w:tr w14:paraId="71FDE26D">
      <w:tblPrEx>
        <w:tblBorders>
          <w:top w:val="single" w:color="auto" w:sz="4" w:space="0"/>
          <w:left w:val="single" w:color="auto" w:sz="4" w:space="0"/>
          <w:bottom w:val="none" w:color="auto" w:sz="0"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1" w:hRule="exact"/>
        <w:jc w:val="center"/>
      </w:trPr>
      <w:tc>
        <w:tcPr>
          <w:tcW w:w="10209" w:type="dxa"/>
          <w:tcBorders>
            <w:top w:val="single" w:color="auto" w:sz="4" w:space="0"/>
            <w:left w:val="nil"/>
            <w:right w:val="nil"/>
          </w:tcBorders>
          <w:vAlign w:val="center"/>
        </w:tcPr>
        <w:p w14:paraId="215C673F">
          <w:pPr>
            <w:pStyle w:val="9"/>
            <w:tabs>
              <w:tab w:val="clear" w:pos="4153"/>
              <w:tab w:val="clear" w:pos="8306"/>
            </w:tabs>
            <w:ind w:right="360"/>
            <w:jc w:val="both"/>
          </w:pPr>
          <w:r>
            <w:rPr>
              <w:rFonts w:hint="eastAsia"/>
            </w:rPr>
            <w:t xml:space="preserve">福建诚信招标有限公司                          联系电话：0595-22507198、22507298                     </w:t>
          </w:r>
        </w:p>
      </w:tc>
    </w:tr>
  </w:tbl>
  <w:p w14:paraId="06387060">
    <w:pPr>
      <w:pStyle w:val="9"/>
      <w:tabs>
        <w:tab w:val="clear" w:pos="4153"/>
        <w:tab w:val="clear"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309CE">
    <w:pPr>
      <w:pStyle w:val="9"/>
      <w:framePr w:wrap="around" w:vAnchor="text" w:hAnchor="margin" w:xAlign="right" w:y="1"/>
      <w:rPr>
        <w:rStyle w:val="20"/>
      </w:rPr>
    </w:pPr>
    <w:r>
      <w:fldChar w:fldCharType="begin"/>
    </w:r>
    <w:r>
      <w:rPr>
        <w:rStyle w:val="20"/>
      </w:rPr>
      <w:instrText xml:space="preserve">PAGE  </w:instrText>
    </w:r>
    <w:r>
      <w:fldChar w:fldCharType="end"/>
    </w:r>
  </w:p>
  <w:p w14:paraId="45C93E9E">
    <w:pPr>
      <w:pStyle w:val="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C77B0E">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7"/>
      <w:tblW w:w="0" w:type="auto"/>
      <w:jc w:val="center"/>
      <w:tblBorders>
        <w:top w:val="single" w:color="auto" w:sz="4" w:space="0"/>
        <w:left w:val="single" w:color="auto" w:sz="4" w:space="0"/>
        <w:bottom w:val="none" w:color="auto" w:sz="0"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209"/>
    </w:tblGrid>
    <w:tr w14:paraId="199A30B5">
      <w:tblPrEx>
        <w:tblBorders>
          <w:top w:val="single" w:color="auto" w:sz="4" w:space="0"/>
          <w:left w:val="single" w:color="auto" w:sz="4" w:space="0"/>
          <w:bottom w:val="none" w:color="auto" w:sz="0"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1" w:hRule="exact"/>
        <w:jc w:val="center"/>
      </w:trPr>
      <w:tc>
        <w:tcPr>
          <w:tcW w:w="10209" w:type="dxa"/>
          <w:tcBorders>
            <w:top w:val="single" w:color="auto" w:sz="4" w:space="0"/>
            <w:left w:val="nil"/>
            <w:right w:val="nil"/>
          </w:tcBorders>
          <w:vAlign w:val="center"/>
        </w:tcPr>
        <w:p w14:paraId="62621A0C">
          <w:pPr>
            <w:pStyle w:val="9"/>
            <w:tabs>
              <w:tab w:val="clear" w:pos="4153"/>
              <w:tab w:val="clear" w:pos="8306"/>
            </w:tabs>
            <w:ind w:right="360"/>
            <w:jc w:val="both"/>
          </w:pPr>
          <w:r>
            <w:pict>
              <v:shape id="_x0000_s1028" o:spid="_x0000_s1028"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path/>
                <v:fill on="f" focussize="0,0"/>
                <v:stroke on="f" weight="0.5pt" joinstyle="miter"/>
                <v:imagedata o:title=""/>
                <o:lock v:ext="edit"/>
                <v:textbox inset="0mm,0mm,0mm,0mm" style="mso-fit-shape-to-text:t;">
                  <w:txbxContent>
                    <w:p w14:paraId="6DDE9EED">
                      <w:pPr>
                        <w:pStyle w:val="9"/>
                      </w:pPr>
                      <w:r>
                        <w:fldChar w:fldCharType="begin"/>
                      </w:r>
                      <w:r>
                        <w:instrText xml:space="preserve"> PAGE  \* MERGEFORMAT </w:instrText>
                      </w:r>
                      <w:r>
                        <w:fldChar w:fldCharType="separate"/>
                      </w:r>
                      <w:r>
                        <w:t>8</w:t>
                      </w:r>
                      <w:r>
                        <w:fldChar w:fldCharType="end"/>
                      </w:r>
                    </w:p>
                  </w:txbxContent>
                </v:textbox>
              </v:shape>
            </w:pict>
          </w:r>
          <w: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path/>
                <v:fill on="f" focussize="0,0"/>
                <v:stroke on="f" weight="0.5pt" joinstyle="miter"/>
                <v:imagedata o:title=""/>
                <o:lock v:ext="edit"/>
                <v:textbox inset="0mm,0mm,0mm,0mm" style="mso-fit-shape-to-text:t;">
                  <w:txbxContent>
                    <w:p w14:paraId="0DF08B53">
                      <w:pPr>
                        <w:pStyle w:val="9"/>
                      </w:pPr>
                    </w:p>
                  </w:txbxContent>
                </v:textbox>
              </v:shape>
            </w:pict>
          </w:r>
        </w:p>
      </w:tc>
    </w:tr>
  </w:tbl>
  <w:p w14:paraId="1B085CDA">
    <w:pPr>
      <w:pStyle w:val="9"/>
      <w:tabs>
        <w:tab w:val="clear" w:pos="4153"/>
        <w:tab w:val="clear" w:pos="8306"/>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2449DE">
    <w:pPr>
      <w:pStyle w:val="9"/>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path/>
          <v:fill on="f" focussize="0,0"/>
          <v:stroke on="f" weight="0.5pt" joinstyle="miter"/>
          <v:imagedata o:title=""/>
          <o:lock v:ext="edit"/>
          <v:textbox inset="0mm,0mm,0mm,0mm" style="mso-fit-shape-to-text:t;">
            <w:txbxContent>
              <w:p w14:paraId="6DB044F3">
                <w:pPr>
                  <w:pStyle w:val="9"/>
                </w:pPr>
                <w:r>
                  <w:fldChar w:fldCharType="begin"/>
                </w:r>
                <w:r>
                  <w:instrText xml:space="preserve"> PAGE  \* MERGEFORMAT </w:instrText>
                </w:r>
                <w:r>
                  <w:fldChar w:fldCharType="separate"/>
                </w:r>
                <w:r>
                  <w:t>0</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910DD">
    <w:pPr>
      <w:pStyle w:val="10"/>
      <w:tabs>
        <w:tab w:val="clear" w:pos="4153"/>
        <w:tab w:val="clear" w:pos="8306"/>
      </w:tabs>
      <w:jc w:val="both"/>
    </w:pPr>
    <w:r>
      <w:rPr>
        <w:rFonts w:hint="eastAsia"/>
      </w:rPr>
      <w:t xml:space="preserve">询价文件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76954A">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1059D8">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1F4AD6"/>
    <w:multiLevelType w:val="singleLevel"/>
    <w:tmpl w:val="231F4AD6"/>
    <w:lvl w:ilvl="0" w:tentative="0">
      <w:start w:val="4"/>
      <w:numFmt w:val="upperLetter"/>
      <w:suff w:val="nothing"/>
      <w:lvlText w:val="%1、"/>
      <w:lvlJc w:val="left"/>
    </w:lvl>
  </w:abstractNum>
  <w:abstractNum w:abstractNumId="1">
    <w:nsid w:val="4F11E023"/>
    <w:multiLevelType w:val="singleLevel"/>
    <w:tmpl w:val="4F11E023"/>
    <w:lvl w:ilvl="0" w:tentative="0">
      <w:start w:val="4"/>
      <w:numFmt w:val="upperLetter"/>
      <w:suff w:val="nothing"/>
      <w:lvlText w:val="%1、"/>
      <w:lvlJc w:val="left"/>
    </w:lvl>
  </w:abstractNum>
  <w:num w:numId="1">
    <w:abstractNumId w:val="1"/>
  </w:num>
  <w:num w:numId="2">
    <w:abstractNumId w:val="0"/>
  </w:num>
</w:numbering>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